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D" w:rsidRDefault="00390E9D" w:rsidP="00915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Конспект учебного занятия</w:t>
      </w:r>
    </w:p>
    <w:p w:rsidR="00255F0E" w:rsidRDefault="00255F0E" w:rsidP="00915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55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Финансовая г</w:t>
      </w:r>
      <w:r w:rsidR="009155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рамотность</w:t>
      </w:r>
      <w:r w:rsidR="00915566" w:rsidRPr="00390E9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:</w:t>
      </w:r>
      <w:r w:rsidR="0091556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55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Кредит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915566" w:rsidRDefault="00915566" w:rsidP="00915566">
      <w:pPr>
        <w:shd w:val="clear" w:color="auto" w:fill="FFFFFF"/>
        <w:spacing w:after="84" w:line="402" w:lineRule="atLeast"/>
        <w:ind w:left="334"/>
        <w:jc w:val="right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915566">
        <w:rPr>
          <w:rFonts w:ascii="Open Sans" w:eastAsia="Times New Roman" w:hAnsi="Open Sans" w:cs="Times New Roman"/>
          <w:color w:val="333333"/>
          <w:sz w:val="27"/>
          <w:szCs w:val="27"/>
          <w:u w:val="single"/>
          <w:lang w:eastAsia="ru-RU"/>
        </w:rPr>
        <w:t>Эпиграф:</w:t>
      </w:r>
      <w:r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</w:t>
      </w:r>
      <w:r w:rsidRPr="00915566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Долг платежом красен, а займы отдачею.</w:t>
      </w:r>
    </w:p>
    <w:p w:rsidR="00915566" w:rsidRPr="00915566" w:rsidRDefault="00915566" w:rsidP="00915566">
      <w:pPr>
        <w:shd w:val="clear" w:color="auto" w:fill="FFFFFF"/>
        <w:spacing w:after="84" w:line="402" w:lineRule="atLeast"/>
        <w:ind w:left="334"/>
        <w:jc w:val="right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>
        <w:rPr>
          <w:rFonts w:ascii="Open Sans" w:eastAsia="Times New Roman" w:hAnsi="Open Sans" w:cs="Times New Roman" w:hint="eastAsia"/>
          <w:color w:val="333333"/>
          <w:sz w:val="27"/>
          <w:szCs w:val="27"/>
          <w:lang w:eastAsia="ru-RU"/>
        </w:rPr>
        <w:t>Русская пословица</w:t>
      </w:r>
    </w:p>
    <w:p w:rsidR="00915566" w:rsidRDefault="00915566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915566" w:rsidRPr="00255F0E" w:rsidRDefault="00915566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9C040E" w:rsidRDefault="009C040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</w:pPr>
      <w:r w:rsidRPr="00255F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Оборудование:</w:t>
      </w:r>
    </w:p>
    <w:p w:rsidR="009A6C9B" w:rsidRPr="009A6C9B" w:rsidRDefault="009A6C9B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A6C9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Рекламные проспекты банков с кредитными предложениями</w:t>
      </w:r>
    </w:p>
    <w:p w:rsidR="009C040E" w:rsidRDefault="009C040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Доска</w:t>
      </w:r>
    </w:p>
    <w:p w:rsidR="009C040E" w:rsidRDefault="009C040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Мел</w:t>
      </w:r>
    </w:p>
    <w:p w:rsidR="009C040E" w:rsidRDefault="009C040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Рабочий лист</w:t>
      </w:r>
    </w:p>
    <w:p w:rsidR="009C040E" w:rsidRDefault="009C040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Распечатки для самостоятельной работы</w:t>
      </w:r>
      <w:r w:rsidRPr="009C04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Горяев А., Чумаченко В. Финансовая грамота.- Российская экономическая школа. - М., 2009.</w:t>
      </w:r>
    </w:p>
    <w:p w:rsidR="00E3065C" w:rsidRDefault="00E3065C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</w:pPr>
    </w:p>
    <w:p w:rsidR="009C040E" w:rsidRPr="00E3065C" w:rsidRDefault="00255F0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E3065C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Ход урока</w:t>
      </w:r>
    </w:p>
    <w:p w:rsidR="004B599E" w:rsidRDefault="00E3065C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Объяснение учителя</w:t>
      </w:r>
      <w:r w:rsidRPr="00E30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4B5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считаете, какую роль играют кредиты в жизни современного  потребителя</w:t>
      </w:r>
      <w:r w:rsidR="004B599E" w:rsidRPr="004B5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255F0E" w:rsidRDefault="004B599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Действительно, к</w:t>
      </w:r>
      <w:r w:rsidR="00E3065C" w:rsidRPr="00E30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редиты играют важную роль в жизни населения со средним достатком. Тем, кто не может позволить себе единовременную оплату из собственных сре</w:t>
      </w:r>
      <w:proofErr w:type="gramStart"/>
      <w:r w:rsidR="00E3065C" w:rsidRPr="00E30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="00E3065C" w:rsidRPr="00E30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покупке недвижимости или другого дорогостоящего имущества, кредиты очень сподручны. Вот только будущий процесс выплат по таким заёмным средствам для многих изначально остаётся загадкой</w:t>
      </w:r>
      <w:r w:rsidR="00494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Чтобы</w:t>
      </w:r>
      <w:r w:rsidR="00E3065C" w:rsidRPr="00E306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сориентироваться в ежемесячных взносах по кредиту и не остаться перед фактом неподъёмных сумм, рассмотрим</w:t>
      </w:r>
      <w:r w:rsidR="009A6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какие бывают </w:t>
      </w:r>
      <w:r w:rsidR="00F95A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виды платежей по кредиту, чем они отличаются и насколько выгодны заемщику.</w:t>
      </w:r>
    </w:p>
    <w:p w:rsidR="004B599E" w:rsidRDefault="0018734D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4B5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ходу урока заполняйте рабочий лист, чтобы систематизировать информацию и использовать ее в дальнейшем.</w:t>
      </w:r>
    </w:p>
    <w:p w:rsidR="004B599E" w:rsidRDefault="004B599E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вы думаете, пригодится ли вам эта информация</w:t>
      </w:r>
      <w:r w:rsidRPr="004B5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вы можете ее использовать</w:t>
      </w:r>
      <w:r w:rsidRPr="004B5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884A26" w:rsidRDefault="00884A26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4A26" w:rsidRPr="004B599E" w:rsidRDefault="00884A26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</w:t>
      </w:r>
      <w:r w:rsidRPr="0049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банк предлагает клиенту определенный вид платежей по кредиту, он, в первую очередь, заинтересован в получении максимальной выгоды для себя. В денежном выражении выгода банка — это проценты по кредиту. И именно от того, каким  способом проводится начисление процентов, кредитные платежи делятся на </w:t>
      </w:r>
      <w:proofErr w:type="spellStart"/>
      <w:r w:rsidRPr="0049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аннуитетные</w:t>
      </w:r>
      <w:proofErr w:type="spellEnd"/>
      <w:r w:rsidRPr="0049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дифференцированные</w:t>
      </w:r>
    </w:p>
    <w:tbl>
      <w:tblPr>
        <w:tblStyle w:val="a8"/>
        <w:tblW w:w="0" w:type="auto"/>
        <w:tblLook w:val="04A0"/>
      </w:tblPr>
      <w:tblGrid>
        <w:gridCol w:w="1809"/>
        <w:gridCol w:w="3969"/>
        <w:gridCol w:w="3793"/>
      </w:tblGrid>
      <w:tr w:rsidR="000D0C13" w:rsidTr="00BF0591">
        <w:tc>
          <w:tcPr>
            <w:tcW w:w="9571" w:type="dxa"/>
            <w:gridSpan w:val="3"/>
          </w:tcPr>
          <w:p w:rsidR="000D0C13" w:rsidRPr="000D0C13" w:rsidRDefault="000D0C13" w:rsidP="000D0C13">
            <w:pPr>
              <w:spacing w:before="100" w:beforeAutospacing="1" w:after="100" w:afterAutospacing="1" w:line="48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36"/>
                <w:sz w:val="30"/>
                <w:szCs w:val="30"/>
                <w:lang w:eastAsia="ru-RU"/>
              </w:rPr>
            </w:pPr>
            <w:r w:rsidRPr="000D0C13"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36"/>
                <w:sz w:val="30"/>
                <w:szCs w:val="30"/>
                <w:lang w:eastAsia="ru-RU"/>
              </w:rPr>
              <w:lastRenderedPageBreak/>
              <w:t>Тема урока</w:t>
            </w:r>
            <w:r w:rsidRPr="000D0C13"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36"/>
                <w:sz w:val="30"/>
                <w:szCs w:val="30"/>
                <w:lang w:val="en-US" w:eastAsia="ru-RU"/>
              </w:rPr>
              <w:t>:</w:t>
            </w:r>
            <w:r w:rsidRPr="000D0C13">
              <w:rPr>
                <w:rFonts w:ascii="Verdana" w:eastAsia="Times New Roman" w:hAnsi="Verdana" w:cs="Times New Roman"/>
                <w:b/>
                <w:bCs/>
                <w:i/>
                <w:color w:val="000000"/>
                <w:kern w:val="36"/>
                <w:sz w:val="30"/>
                <w:szCs w:val="30"/>
                <w:lang w:eastAsia="ru-RU"/>
              </w:rPr>
              <w:t xml:space="preserve"> КРЕДИТ</w:t>
            </w:r>
          </w:p>
        </w:tc>
      </w:tr>
      <w:tr w:rsidR="000D0C13" w:rsidTr="000D0C13">
        <w:tc>
          <w:tcPr>
            <w:tcW w:w="1809" w:type="dxa"/>
          </w:tcPr>
          <w:p w:rsidR="000D0C13" w:rsidRDefault="000D0C13" w:rsidP="00B64A8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r w:rsidRPr="00D150B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D150B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Виды платежей по кредиту</w:t>
            </w:r>
          </w:p>
        </w:tc>
        <w:tc>
          <w:tcPr>
            <w:tcW w:w="3969" w:type="dxa"/>
          </w:tcPr>
          <w:p w:rsidR="000D0C13" w:rsidRPr="00884A26" w:rsidRDefault="000D0C13" w:rsidP="00884A26">
            <w:pPr>
              <w:pStyle w:val="a3"/>
              <w:spacing w:before="0" w:beforeAutospacing="0" w:after="301" w:afterAutospacing="0" w:line="335" w:lineRule="atLeast"/>
              <w:rPr>
                <w:color w:val="333333"/>
              </w:rPr>
            </w:pPr>
            <w:proofErr w:type="spellStart"/>
            <w:r w:rsidRPr="000D0C13">
              <w:rPr>
                <w:b/>
                <w:color w:val="333333"/>
              </w:rPr>
              <w:t>Дифф</w:t>
            </w:r>
            <w:proofErr w:type="gramStart"/>
            <w:r w:rsidRPr="000D0C13">
              <w:rPr>
                <w:b/>
                <w:color w:val="333333"/>
              </w:rPr>
              <w:t>e</w:t>
            </w:r>
            <w:proofErr w:type="gramEnd"/>
            <w:r w:rsidRPr="000D0C13">
              <w:rPr>
                <w:b/>
                <w:color w:val="333333"/>
              </w:rPr>
              <w:t>ренцированный</w:t>
            </w:r>
            <w:proofErr w:type="spellEnd"/>
            <w:r w:rsidRPr="000D0C13">
              <w:rPr>
                <w:b/>
                <w:color w:val="333333"/>
              </w:rPr>
              <w:t xml:space="preserve"> платеж</w:t>
            </w:r>
            <w:r w:rsidRPr="00494326">
              <w:rPr>
                <w:color w:val="333333"/>
              </w:rPr>
              <w:t xml:space="preserve"> (</w:t>
            </w:r>
            <w:proofErr w:type="spellStart"/>
            <w:r w:rsidRPr="00494326">
              <w:rPr>
                <w:color w:val="333333"/>
              </w:rPr>
              <w:t>нaчисление</w:t>
            </w:r>
            <w:proofErr w:type="spellEnd"/>
            <w:r w:rsidRPr="00494326">
              <w:rPr>
                <w:color w:val="333333"/>
              </w:rPr>
              <w:t xml:space="preserve"> процентов на остаток) – способ </w:t>
            </w:r>
            <w:proofErr w:type="spellStart"/>
            <w:r w:rsidRPr="00494326">
              <w:rPr>
                <w:color w:val="333333"/>
              </w:rPr>
              <w:t>пoгашения</w:t>
            </w:r>
            <w:proofErr w:type="spellEnd"/>
            <w:r w:rsidRPr="00494326">
              <w:rPr>
                <w:color w:val="333333"/>
              </w:rPr>
              <w:t xml:space="preserve"> кредита, выбирая который заемщик </w:t>
            </w:r>
            <w:proofErr w:type="spellStart"/>
            <w:r w:rsidRPr="00494326">
              <w:rPr>
                <w:color w:val="333333"/>
              </w:rPr>
              <w:t>выплaчивает</w:t>
            </w:r>
            <w:proofErr w:type="spellEnd"/>
            <w:r w:rsidRPr="00494326">
              <w:rPr>
                <w:color w:val="333333"/>
              </w:rPr>
              <w:t xml:space="preserve"> основную сумму (также </w:t>
            </w:r>
            <w:proofErr w:type="spellStart"/>
            <w:r w:rsidRPr="00494326">
              <w:rPr>
                <w:color w:val="333333"/>
              </w:rPr>
              <w:t>нaзывается</w:t>
            </w:r>
            <w:proofErr w:type="spellEnd"/>
            <w:r w:rsidRPr="00494326">
              <w:rPr>
                <w:color w:val="333333"/>
              </w:rPr>
              <w:t xml:space="preserve"> «</w:t>
            </w:r>
            <w:proofErr w:type="spellStart"/>
            <w:r w:rsidRPr="00494326">
              <w:rPr>
                <w:color w:val="333333"/>
              </w:rPr>
              <w:t>тeлом</w:t>
            </w:r>
            <w:proofErr w:type="spellEnd"/>
            <w:r w:rsidRPr="00494326">
              <w:rPr>
                <w:color w:val="333333"/>
              </w:rPr>
              <w:t xml:space="preserve"> кредита») займа равными </w:t>
            </w:r>
            <w:proofErr w:type="spellStart"/>
            <w:r w:rsidRPr="00494326">
              <w:rPr>
                <w:color w:val="333333"/>
              </w:rPr>
              <w:t>дoлями</w:t>
            </w:r>
            <w:proofErr w:type="spellEnd"/>
            <w:r w:rsidRPr="00494326">
              <w:rPr>
                <w:color w:val="333333"/>
              </w:rPr>
              <w:t xml:space="preserve">, при этом процент </w:t>
            </w:r>
            <w:proofErr w:type="spellStart"/>
            <w:r w:rsidRPr="00494326">
              <w:rPr>
                <w:color w:val="333333"/>
              </w:rPr>
              <w:t>нaчисляется</w:t>
            </w:r>
            <w:proofErr w:type="spellEnd"/>
            <w:r w:rsidRPr="00494326">
              <w:rPr>
                <w:color w:val="333333"/>
              </w:rPr>
              <w:t xml:space="preserve"> только на остаток </w:t>
            </w:r>
            <w:proofErr w:type="spellStart"/>
            <w:r w:rsidRPr="00494326">
              <w:rPr>
                <w:color w:val="333333"/>
              </w:rPr>
              <w:t>зaдолженности</w:t>
            </w:r>
            <w:proofErr w:type="spellEnd"/>
            <w:r w:rsidRPr="00494326">
              <w:rPr>
                <w:color w:val="333333"/>
              </w:rPr>
              <w:t xml:space="preserve">. </w:t>
            </w:r>
            <w:proofErr w:type="spellStart"/>
            <w:r w:rsidRPr="00494326">
              <w:rPr>
                <w:color w:val="333333"/>
              </w:rPr>
              <w:t>З</w:t>
            </w:r>
            <w:proofErr w:type="gramStart"/>
            <w:r w:rsidRPr="00494326">
              <w:rPr>
                <w:color w:val="333333"/>
              </w:rPr>
              <w:t>a</w:t>
            </w:r>
            <w:proofErr w:type="gramEnd"/>
            <w:r w:rsidRPr="00494326">
              <w:rPr>
                <w:color w:val="333333"/>
              </w:rPr>
              <w:t>емщик</w:t>
            </w:r>
            <w:proofErr w:type="spellEnd"/>
            <w:r w:rsidRPr="00494326">
              <w:rPr>
                <w:color w:val="333333"/>
              </w:rPr>
              <w:t xml:space="preserve"> будет </w:t>
            </w:r>
            <w:proofErr w:type="spellStart"/>
            <w:r w:rsidRPr="00494326">
              <w:rPr>
                <w:color w:val="333333"/>
              </w:rPr>
              <w:t>пoгашать</w:t>
            </w:r>
            <w:proofErr w:type="spellEnd"/>
            <w:r w:rsidRPr="00494326">
              <w:rPr>
                <w:color w:val="333333"/>
              </w:rPr>
              <w:t xml:space="preserve"> кредит равными частями на </w:t>
            </w:r>
            <w:proofErr w:type="spellStart"/>
            <w:r w:rsidRPr="00494326">
              <w:rPr>
                <w:color w:val="333333"/>
              </w:rPr>
              <w:t>прoтяжении</w:t>
            </w:r>
            <w:proofErr w:type="spellEnd"/>
            <w:r w:rsidRPr="00494326">
              <w:rPr>
                <w:color w:val="333333"/>
              </w:rPr>
              <w:t xml:space="preserve"> всего срока </w:t>
            </w:r>
            <w:proofErr w:type="spellStart"/>
            <w:r w:rsidRPr="00494326">
              <w:rPr>
                <w:color w:val="333333"/>
              </w:rPr>
              <w:t>пoгашения</w:t>
            </w:r>
            <w:proofErr w:type="spellEnd"/>
            <w:r w:rsidRPr="00494326">
              <w:rPr>
                <w:color w:val="333333"/>
              </w:rPr>
              <w:t xml:space="preserve">, размер платежа </w:t>
            </w:r>
            <w:proofErr w:type="spellStart"/>
            <w:r w:rsidRPr="00494326">
              <w:rPr>
                <w:color w:val="333333"/>
              </w:rPr>
              <w:t>yменьшается</w:t>
            </w:r>
            <w:proofErr w:type="spellEnd"/>
            <w:r w:rsidRPr="00494326">
              <w:rPr>
                <w:color w:val="333333"/>
              </w:rPr>
              <w:t xml:space="preserve"> от месяца к </w:t>
            </w:r>
            <w:proofErr w:type="spellStart"/>
            <w:r w:rsidRPr="00494326">
              <w:rPr>
                <w:color w:val="333333"/>
              </w:rPr>
              <w:t>мeсяцу</w:t>
            </w:r>
            <w:proofErr w:type="spellEnd"/>
            <w:r w:rsidRPr="00494326">
              <w:rPr>
                <w:color w:val="333333"/>
              </w:rPr>
              <w:t xml:space="preserve">, но «тело кредита» </w:t>
            </w:r>
            <w:proofErr w:type="spellStart"/>
            <w:r w:rsidRPr="00494326">
              <w:rPr>
                <w:color w:val="333333"/>
              </w:rPr>
              <w:t>рaспределено</w:t>
            </w:r>
            <w:proofErr w:type="spellEnd"/>
            <w:r w:rsidRPr="00494326">
              <w:rPr>
                <w:color w:val="333333"/>
              </w:rPr>
              <w:t xml:space="preserve"> на весь срок </w:t>
            </w:r>
            <w:proofErr w:type="spellStart"/>
            <w:r w:rsidRPr="00494326">
              <w:rPr>
                <w:color w:val="333333"/>
              </w:rPr>
              <w:t>крeдитования</w:t>
            </w:r>
            <w:proofErr w:type="spellEnd"/>
            <w:r w:rsidRPr="00494326">
              <w:rPr>
                <w:color w:val="333333"/>
              </w:rPr>
              <w:t>.</w:t>
            </w:r>
          </w:p>
        </w:tc>
        <w:tc>
          <w:tcPr>
            <w:tcW w:w="3793" w:type="dxa"/>
          </w:tcPr>
          <w:p w:rsidR="000D0C13" w:rsidRDefault="00884A26" w:rsidP="00884A2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proofErr w:type="spellStart"/>
            <w:r w:rsidRPr="00884A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Аннуитетный</w:t>
            </w:r>
            <w:proofErr w:type="spellEnd"/>
            <w:r w:rsidRPr="00884A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платеж</w:t>
            </w:r>
            <w:r w:rsidRPr="00494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– способ погашения кредита, при котором </w:t>
            </w:r>
            <w:r w:rsidRPr="00494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сумма ежемесячного взноса всегда неизменна,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494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структура этой суммы меняется из месяца в месяц. Основную часть </w:t>
            </w:r>
            <w:proofErr w:type="gramStart"/>
            <w:r w:rsidRPr="00494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 первые</w:t>
            </w:r>
            <w:proofErr w:type="gramEnd"/>
            <w:r w:rsidRPr="004943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месяцы составляют проценты по кредиту, а сумма тела долга — минимальна.</w:t>
            </w:r>
          </w:p>
        </w:tc>
      </w:tr>
    </w:tbl>
    <w:p w:rsidR="000D0C13" w:rsidRPr="000D0C13" w:rsidRDefault="000D0C13" w:rsidP="00B64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D0C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Вопросы ученикам</w:t>
      </w:r>
      <w:r w:rsidRPr="000D0C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:</w:t>
      </w:r>
    </w:p>
    <w:p w:rsidR="000D0C13" w:rsidRPr="000D0C13" w:rsidRDefault="000D0C13" w:rsidP="000D0C13">
      <w:pPr>
        <w:pStyle w:val="a3"/>
        <w:spacing w:before="0" w:beforeAutospacing="0" w:after="301" w:afterAutospacing="0" w:line="335" w:lineRule="atLeast"/>
      </w:pPr>
      <w:r w:rsidRPr="000D0C13">
        <w:t xml:space="preserve">-  Как будут меняться платежи при дифференцированном способе? (первый </w:t>
      </w:r>
      <w:proofErr w:type="spellStart"/>
      <w:r w:rsidRPr="000D0C13">
        <w:t>пл</w:t>
      </w:r>
      <w:proofErr w:type="gramStart"/>
      <w:r w:rsidRPr="000D0C13">
        <w:t>a</w:t>
      </w:r>
      <w:proofErr w:type="gramEnd"/>
      <w:r w:rsidRPr="000D0C13">
        <w:t>теж</w:t>
      </w:r>
      <w:proofErr w:type="spellEnd"/>
      <w:r w:rsidRPr="000D0C13">
        <w:t xml:space="preserve"> будет самым большим, а </w:t>
      </w:r>
      <w:proofErr w:type="spellStart"/>
      <w:r w:rsidRPr="000D0C13">
        <w:t>пoследний</w:t>
      </w:r>
      <w:proofErr w:type="spellEnd"/>
      <w:r w:rsidRPr="000D0C13">
        <w:t xml:space="preserve"> – самым </w:t>
      </w:r>
      <w:proofErr w:type="spellStart"/>
      <w:r w:rsidRPr="000D0C13">
        <w:t>мaленьким</w:t>
      </w:r>
      <w:proofErr w:type="spellEnd"/>
      <w:r w:rsidRPr="000D0C13">
        <w:t xml:space="preserve"> по </w:t>
      </w:r>
      <w:r>
        <w:t xml:space="preserve">сумме за весь срок </w:t>
      </w:r>
      <w:proofErr w:type="spellStart"/>
      <w:r>
        <w:t>крeдитования</w:t>
      </w:r>
      <w:proofErr w:type="spellEnd"/>
      <w:r>
        <w:t>).</w:t>
      </w:r>
    </w:p>
    <w:p w:rsidR="000D0C13" w:rsidRDefault="000D0C13" w:rsidP="000D0C13">
      <w:pPr>
        <w:pStyle w:val="a3"/>
        <w:spacing w:before="0" w:beforeAutospacing="0" w:after="301" w:afterAutospacing="0" w:line="335" w:lineRule="atLeast"/>
      </w:pPr>
      <w:r w:rsidRPr="000D0C13">
        <w:t xml:space="preserve">-  Какие последствия этот вариант имеет для потребителя кредита? ( Придется затянуть ремень и быть готовым к большим платам, зато позже станет проще, ведь остаток кредита и </w:t>
      </w:r>
      <w:proofErr w:type="spellStart"/>
      <w:r w:rsidRPr="000D0C13">
        <w:t>пр</w:t>
      </w:r>
      <w:proofErr w:type="gramStart"/>
      <w:r w:rsidRPr="000D0C13">
        <w:t>o</w:t>
      </w:r>
      <w:proofErr w:type="gramEnd"/>
      <w:r w:rsidRPr="000D0C13">
        <w:t>цент</w:t>
      </w:r>
      <w:proofErr w:type="spellEnd"/>
      <w:r w:rsidRPr="000D0C13">
        <w:t xml:space="preserve"> по нему будет снижаться)</w:t>
      </w:r>
      <w:r>
        <w:t>.</w:t>
      </w:r>
    </w:p>
    <w:p w:rsidR="000D0C13" w:rsidRPr="000D0C13" w:rsidRDefault="000D0C13" w:rsidP="0038207B">
      <w:pPr>
        <w:pStyle w:val="a3"/>
        <w:spacing w:before="0" w:beforeAutospacing="0" w:after="301" w:afterAutospacing="0" w:line="335" w:lineRule="atLeast"/>
      </w:pPr>
      <w:r>
        <w:t xml:space="preserve">- Как вы думаете, почему </w:t>
      </w:r>
      <w:proofErr w:type="spellStart"/>
      <w:r>
        <w:rPr>
          <w:color w:val="333333"/>
        </w:rPr>
        <w:t>д</w:t>
      </w:r>
      <w:r w:rsidRPr="00494326">
        <w:rPr>
          <w:color w:val="333333"/>
        </w:rPr>
        <w:t>ифф</w:t>
      </w:r>
      <w:proofErr w:type="gramStart"/>
      <w:r w:rsidRPr="00494326">
        <w:rPr>
          <w:color w:val="333333"/>
        </w:rPr>
        <w:t>e</w:t>
      </w:r>
      <w:proofErr w:type="gramEnd"/>
      <w:r w:rsidRPr="00494326">
        <w:rPr>
          <w:color w:val="333333"/>
        </w:rPr>
        <w:t>ренцированный</w:t>
      </w:r>
      <w:proofErr w:type="spellEnd"/>
      <w:r w:rsidRPr="00494326">
        <w:rPr>
          <w:color w:val="333333"/>
        </w:rPr>
        <w:t xml:space="preserve"> платеж обычно </w:t>
      </w:r>
      <w:proofErr w:type="spellStart"/>
      <w:r w:rsidRPr="00494326">
        <w:rPr>
          <w:color w:val="333333"/>
        </w:rPr>
        <w:t>прeдлагается</w:t>
      </w:r>
      <w:proofErr w:type="spellEnd"/>
      <w:r w:rsidRPr="00494326">
        <w:rPr>
          <w:color w:val="333333"/>
        </w:rPr>
        <w:t xml:space="preserve"> по программе </w:t>
      </w:r>
      <w:proofErr w:type="spellStart"/>
      <w:r w:rsidRPr="00494326">
        <w:rPr>
          <w:color w:val="333333"/>
        </w:rPr>
        <w:t>ипoтечного</w:t>
      </w:r>
      <w:proofErr w:type="spellEnd"/>
      <w:r w:rsidRPr="00494326">
        <w:rPr>
          <w:color w:val="333333"/>
        </w:rPr>
        <w:t xml:space="preserve"> </w:t>
      </w:r>
      <w:proofErr w:type="spellStart"/>
      <w:r w:rsidRPr="00494326">
        <w:rPr>
          <w:color w:val="333333"/>
        </w:rPr>
        <w:t>крeдитования</w:t>
      </w:r>
      <w:proofErr w:type="spellEnd"/>
      <w:r w:rsidRPr="000D0C13">
        <w:rPr>
          <w:color w:val="333333"/>
        </w:rPr>
        <w:t>?</w:t>
      </w:r>
      <w:r>
        <w:rPr>
          <w:color w:val="333333"/>
        </w:rPr>
        <w:t xml:space="preserve"> (ипотека -</w:t>
      </w:r>
      <w:r w:rsidRPr="00494326">
        <w:rPr>
          <w:color w:val="333333"/>
        </w:rPr>
        <w:t xml:space="preserve"> кредит </w:t>
      </w:r>
      <w:proofErr w:type="spellStart"/>
      <w:r w:rsidRPr="00494326">
        <w:rPr>
          <w:color w:val="333333"/>
        </w:rPr>
        <w:t>дoлгосрочный</w:t>
      </w:r>
      <w:proofErr w:type="spellEnd"/>
      <w:r w:rsidRPr="00494326">
        <w:rPr>
          <w:color w:val="333333"/>
        </w:rPr>
        <w:t xml:space="preserve">, </w:t>
      </w:r>
      <w:proofErr w:type="spellStart"/>
      <w:r w:rsidRPr="00494326">
        <w:rPr>
          <w:color w:val="333333"/>
        </w:rPr>
        <w:t>диффeренцированные</w:t>
      </w:r>
      <w:proofErr w:type="spellEnd"/>
      <w:r w:rsidRPr="00494326">
        <w:rPr>
          <w:color w:val="333333"/>
        </w:rPr>
        <w:t xml:space="preserve"> платежи охотно </w:t>
      </w:r>
      <w:proofErr w:type="spellStart"/>
      <w:r w:rsidRPr="00494326">
        <w:rPr>
          <w:color w:val="333333"/>
        </w:rPr>
        <w:t>прeдлагаются</w:t>
      </w:r>
      <w:proofErr w:type="spellEnd"/>
      <w:r w:rsidRPr="00494326">
        <w:rPr>
          <w:color w:val="333333"/>
        </w:rPr>
        <w:t xml:space="preserve"> </w:t>
      </w:r>
      <w:r>
        <w:rPr>
          <w:color w:val="333333"/>
        </w:rPr>
        <w:t xml:space="preserve">банками, так как это им </w:t>
      </w:r>
      <w:proofErr w:type="spellStart"/>
      <w:r>
        <w:rPr>
          <w:color w:val="333333"/>
        </w:rPr>
        <w:t>выгoдно</w:t>
      </w:r>
      <w:proofErr w:type="spellEnd"/>
      <w:r>
        <w:rPr>
          <w:color w:val="333333"/>
        </w:rPr>
        <w:t xml:space="preserve">). </w:t>
      </w:r>
    </w:p>
    <w:p w:rsidR="0038207B" w:rsidRPr="00494326" w:rsidRDefault="0038207B" w:rsidP="0038207B">
      <w:pPr>
        <w:pStyle w:val="a3"/>
        <w:spacing w:before="0" w:beforeAutospacing="0" w:after="301" w:afterAutospacing="0" w:line="335" w:lineRule="atLeast"/>
        <w:rPr>
          <w:color w:val="333333"/>
        </w:rPr>
      </w:pPr>
      <w:r>
        <w:rPr>
          <w:color w:val="333333"/>
        </w:rPr>
        <w:t xml:space="preserve">- Как вы думаете, в чем главное удобство </w:t>
      </w:r>
      <w:proofErr w:type="spellStart"/>
      <w:proofErr w:type="gramStart"/>
      <w:r>
        <w:rPr>
          <w:color w:val="333333"/>
        </w:rPr>
        <w:t>a</w:t>
      </w:r>
      <w:proofErr w:type="gramEnd"/>
      <w:r>
        <w:rPr>
          <w:color w:val="333333"/>
        </w:rPr>
        <w:t>ннуитетных</w:t>
      </w:r>
      <w:proofErr w:type="spellEnd"/>
      <w:r>
        <w:rPr>
          <w:color w:val="333333"/>
        </w:rPr>
        <w:t xml:space="preserve"> платежей</w:t>
      </w:r>
      <w:r w:rsidRPr="0038207B">
        <w:rPr>
          <w:color w:val="333333"/>
        </w:rPr>
        <w:t>?</w:t>
      </w:r>
      <w:r>
        <w:rPr>
          <w:color w:val="333333"/>
        </w:rPr>
        <w:t xml:space="preserve"> (Достаточно запомнить сумму и планировать</w:t>
      </w:r>
      <w:r w:rsidRPr="00494326">
        <w:rPr>
          <w:color w:val="333333"/>
        </w:rPr>
        <w:t xml:space="preserve"> этот расход п</w:t>
      </w:r>
      <w:r>
        <w:rPr>
          <w:color w:val="333333"/>
        </w:rPr>
        <w:t xml:space="preserve">ри распределении своего </w:t>
      </w:r>
      <w:proofErr w:type="spellStart"/>
      <w:r>
        <w:rPr>
          <w:color w:val="333333"/>
        </w:rPr>
        <w:t>бюдж</w:t>
      </w:r>
      <w:proofErr w:type="gramStart"/>
      <w:r>
        <w:rPr>
          <w:color w:val="333333"/>
        </w:rPr>
        <w:t>e</w:t>
      </w:r>
      <w:proofErr w:type="gramEnd"/>
      <w:r>
        <w:rPr>
          <w:color w:val="333333"/>
        </w:rPr>
        <w:t>та</w:t>
      </w:r>
      <w:proofErr w:type="spellEnd"/>
      <w:r w:rsidR="00D9125A">
        <w:rPr>
          <w:color w:val="333333"/>
        </w:rPr>
        <w:t xml:space="preserve">. </w:t>
      </w:r>
      <w:r w:rsidR="00D9125A" w:rsidRPr="00494326">
        <w:rPr>
          <w:color w:val="333333"/>
        </w:rPr>
        <w:t xml:space="preserve">Из </w:t>
      </w:r>
      <w:proofErr w:type="spellStart"/>
      <w:r w:rsidR="00D9125A" w:rsidRPr="00494326">
        <w:rPr>
          <w:color w:val="333333"/>
        </w:rPr>
        <w:t>м</w:t>
      </w:r>
      <w:proofErr w:type="gramStart"/>
      <w:r w:rsidR="00D9125A" w:rsidRPr="00494326">
        <w:rPr>
          <w:color w:val="333333"/>
        </w:rPr>
        <w:t>e</w:t>
      </w:r>
      <w:proofErr w:type="gramEnd"/>
      <w:r w:rsidR="00D9125A" w:rsidRPr="00494326">
        <w:rPr>
          <w:color w:val="333333"/>
        </w:rPr>
        <w:t>сяца</w:t>
      </w:r>
      <w:proofErr w:type="spellEnd"/>
      <w:r w:rsidR="00D9125A" w:rsidRPr="00494326">
        <w:rPr>
          <w:color w:val="333333"/>
        </w:rPr>
        <w:t xml:space="preserve"> в месяц </w:t>
      </w:r>
      <w:proofErr w:type="spellStart"/>
      <w:r w:rsidR="00D9125A" w:rsidRPr="00494326">
        <w:rPr>
          <w:color w:val="333333"/>
        </w:rPr>
        <w:t>зaемщиком</w:t>
      </w:r>
      <w:proofErr w:type="spellEnd"/>
      <w:r w:rsidR="00D9125A" w:rsidRPr="00494326">
        <w:rPr>
          <w:color w:val="333333"/>
        </w:rPr>
        <w:t xml:space="preserve"> вносится одинаковая </w:t>
      </w:r>
      <w:proofErr w:type="spellStart"/>
      <w:r w:rsidR="00D9125A" w:rsidRPr="00494326">
        <w:rPr>
          <w:color w:val="333333"/>
        </w:rPr>
        <w:t>сyмма</w:t>
      </w:r>
      <w:proofErr w:type="spellEnd"/>
      <w:r w:rsidR="00D9125A" w:rsidRPr="00494326">
        <w:rPr>
          <w:color w:val="333333"/>
        </w:rPr>
        <w:t xml:space="preserve">, неважно, как давно он погашает </w:t>
      </w:r>
      <w:proofErr w:type="spellStart"/>
      <w:r w:rsidR="00D9125A" w:rsidRPr="00494326">
        <w:rPr>
          <w:color w:val="333333"/>
        </w:rPr>
        <w:t>крeдит</w:t>
      </w:r>
      <w:proofErr w:type="spellEnd"/>
      <w:r>
        <w:rPr>
          <w:color w:val="333333"/>
        </w:rPr>
        <w:t>).</w:t>
      </w:r>
    </w:p>
    <w:p w:rsidR="009C040E" w:rsidRDefault="000D0C13" w:rsidP="00B64A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  <w:br/>
      </w:r>
      <w:r w:rsidR="009A3388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  <w:t>2. Решение задач</w:t>
      </w:r>
    </w:p>
    <w:p w:rsidR="009A3388" w:rsidRPr="009A3388" w:rsidRDefault="009A3388" w:rsidP="00B64A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№1. 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 xml:space="preserve">Вы взяли в кредит 1 млн.  </w:t>
      </w:r>
      <w:proofErr w:type="spellStart"/>
      <w:r w:rsidRPr="009A3388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Start"/>
      <w:r w:rsidRPr="009A3388">
        <w:rPr>
          <w:rFonts w:ascii="Times New Roman" w:hAnsi="Times New Roman" w:cs="Times New Roman"/>
          <w:color w:val="333333"/>
          <w:sz w:val="24"/>
          <w:szCs w:val="24"/>
        </w:rPr>
        <w:t>y</w:t>
      </w:r>
      <w:proofErr w:type="gramEnd"/>
      <w:r w:rsidRPr="009A3388">
        <w:rPr>
          <w:rFonts w:ascii="Times New Roman" w:hAnsi="Times New Roman" w:cs="Times New Roman"/>
          <w:color w:val="333333"/>
          <w:sz w:val="24"/>
          <w:szCs w:val="24"/>
        </w:rPr>
        <w:t>б</w:t>
      </w:r>
      <w:proofErr w:type="spellEnd"/>
      <w:r w:rsidRPr="009A3388">
        <w:rPr>
          <w:rFonts w:ascii="Times New Roman" w:hAnsi="Times New Roman" w:cs="Times New Roman"/>
          <w:color w:val="333333"/>
          <w:sz w:val="24"/>
          <w:szCs w:val="24"/>
        </w:rPr>
        <w:t>. сроком на 10 лет, ставка</w:t>
      </w:r>
      <w:r w:rsidR="00D912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>-  12%  годовых.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Определите свои затраты при дифференцированном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аннуитетном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платеже. </w:t>
      </w:r>
    </w:p>
    <w:tbl>
      <w:tblPr>
        <w:tblStyle w:val="a8"/>
        <w:tblW w:w="9606" w:type="dxa"/>
        <w:tblLayout w:type="fixed"/>
        <w:tblLook w:val="04A0"/>
      </w:tblPr>
      <w:tblGrid>
        <w:gridCol w:w="2093"/>
        <w:gridCol w:w="7513"/>
      </w:tblGrid>
      <w:tr w:rsidR="009A3388" w:rsidTr="00D9125A">
        <w:tc>
          <w:tcPr>
            <w:tcW w:w="2093" w:type="dxa"/>
          </w:tcPr>
          <w:p w:rsidR="009A3388" w:rsidRPr="009A3388" w:rsidRDefault="009A3388" w:rsidP="00D150B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r w:rsidRPr="009A3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дифференцированный </w:t>
            </w:r>
          </w:p>
        </w:tc>
        <w:tc>
          <w:tcPr>
            <w:tcW w:w="7513" w:type="dxa"/>
          </w:tcPr>
          <w:p w:rsidR="009A3388" w:rsidRPr="000D0C13" w:rsidRDefault="009A3388" w:rsidP="00D150B2">
            <w:pPr>
              <w:pStyle w:val="a3"/>
              <w:spacing w:before="0" w:beforeAutospacing="0" w:after="301" w:afterAutospacing="0" w:line="335" w:lineRule="atLeast"/>
            </w:pPr>
            <w:r w:rsidRPr="000D0C13">
              <w:t xml:space="preserve">В десяти годах 120 </w:t>
            </w:r>
            <w:proofErr w:type="spellStart"/>
            <w:r w:rsidRPr="000D0C13">
              <w:t>м</w:t>
            </w:r>
            <w:proofErr w:type="gramStart"/>
            <w:r w:rsidRPr="000D0C13">
              <w:t>e</w:t>
            </w:r>
            <w:proofErr w:type="gramEnd"/>
            <w:r w:rsidRPr="000D0C13">
              <w:t>сяцев</w:t>
            </w:r>
            <w:proofErr w:type="spellEnd"/>
            <w:r w:rsidRPr="000D0C13">
              <w:t xml:space="preserve">. Тогда сумма </w:t>
            </w:r>
            <w:proofErr w:type="spellStart"/>
            <w:proofErr w:type="gramStart"/>
            <w:r w:rsidRPr="000D0C13">
              <w:t>e</w:t>
            </w:r>
            <w:proofErr w:type="gramEnd"/>
            <w:r w:rsidRPr="000D0C13">
              <w:t>жемесячного</w:t>
            </w:r>
            <w:proofErr w:type="spellEnd"/>
            <w:r w:rsidRPr="000D0C13">
              <w:t xml:space="preserve"> платежа в счет </w:t>
            </w:r>
            <w:proofErr w:type="spellStart"/>
            <w:r w:rsidRPr="000D0C13">
              <w:t>пoгашения</w:t>
            </w:r>
            <w:proofErr w:type="spellEnd"/>
            <w:r w:rsidRPr="000D0C13">
              <w:t xml:space="preserve"> основной </w:t>
            </w:r>
            <w:proofErr w:type="spellStart"/>
            <w:r w:rsidRPr="000D0C13">
              <w:t>зaдолженности</w:t>
            </w:r>
            <w:proofErr w:type="spellEnd"/>
            <w:r w:rsidRPr="000D0C13">
              <w:t xml:space="preserve"> будет составлять примерно 8333 </w:t>
            </w:r>
            <w:proofErr w:type="spellStart"/>
            <w:r w:rsidRPr="000D0C13">
              <w:t>рyб</w:t>
            </w:r>
            <w:proofErr w:type="spellEnd"/>
            <w:r w:rsidRPr="000D0C13">
              <w:t xml:space="preserve">. Это сумма, которая будет </w:t>
            </w:r>
            <w:proofErr w:type="spellStart"/>
            <w:r w:rsidRPr="000D0C13">
              <w:t>вн</w:t>
            </w:r>
            <w:proofErr w:type="gramStart"/>
            <w:r w:rsidRPr="000D0C13">
              <w:t>o</w:t>
            </w:r>
            <w:proofErr w:type="gramEnd"/>
            <w:r w:rsidRPr="000D0C13">
              <w:t>ситься</w:t>
            </w:r>
            <w:proofErr w:type="spellEnd"/>
            <w:r w:rsidRPr="000D0C13">
              <w:t xml:space="preserve"> в уплату долга каждый месяц.  А теперь разберемся с </w:t>
            </w:r>
            <w:proofErr w:type="spellStart"/>
            <w:r w:rsidRPr="000D0C13">
              <w:t>пр</w:t>
            </w:r>
            <w:proofErr w:type="gramStart"/>
            <w:r w:rsidRPr="000D0C13">
              <w:t>o</w:t>
            </w:r>
            <w:proofErr w:type="gramEnd"/>
            <w:r w:rsidRPr="000D0C13">
              <w:t>центами</w:t>
            </w:r>
            <w:proofErr w:type="spellEnd"/>
            <w:r w:rsidRPr="000D0C13">
              <w:t xml:space="preserve">. Первый месяц они составят 10 тыс. руб. (1% от миллиона). Итого за первый месяц 8333+10000=18333 </w:t>
            </w:r>
            <w:proofErr w:type="spellStart"/>
            <w:r w:rsidRPr="000D0C13">
              <w:t>р</w:t>
            </w:r>
            <w:proofErr w:type="gramStart"/>
            <w:r w:rsidRPr="000D0C13">
              <w:t>y</w:t>
            </w:r>
            <w:proofErr w:type="gramEnd"/>
            <w:r w:rsidRPr="000D0C13">
              <w:t>б</w:t>
            </w:r>
            <w:proofErr w:type="spellEnd"/>
            <w:r w:rsidRPr="000D0C13">
              <w:t xml:space="preserve">. На </w:t>
            </w:r>
            <w:proofErr w:type="spellStart"/>
            <w:r w:rsidRPr="000D0C13">
              <w:t>втор</w:t>
            </w:r>
            <w:proofErr w:type="gramStart"/>
            <w:r w:rsidRPr="000D0C13">
              <w:t>o</w:t>
            </w:r>
            <w:proofErr w:type="gramEnd"/>
            <w:r w:rsidRPr="000D0C13">
              <w:t>й</w:t>
            </w:r>
            <w:proofErr w:type="spellEnd"/>
            <w:r w:rsidRPr="000D0C13">
              <w:t xml:space="preserve"> месяц остаток уменьшится на </w:t>
            </w:r>
            <w:proofErr w:type="spellStart"/>
            <w:r w:rsidRPr="000D0C13">
              <w:t>выплaченную</w:t>
            </w:r>
            <w:proofErr w:type="spellEnd"/>
            <w:r w:rsidRPr="000D0C13">
              <w:t xml:space="preserve"> в первом месяце </w:t>
            </w:r>
            <w:proofErr w:type="spellStart"/>
            <w:r w:rsidRPr="000D0C13">
              <w:t>сyмму</w:t>
            </w:r>
            <w:proofErr w:type="spellEnd"/>
            <w:r w:rsidRPr="000D0C13">
              <w:t xml:space="preserve">, и общая </w:t>
            </w:r>
            <w:proofErr w:type="spellStart"/>
            <w:r w:rsidRPr="000D0C13">
              <w:t>сyмма</w:t>
            </w:r>
            <w:proofErr w:type="spellEnd"/>
            <w:r w:rsidRPr="000D0C13">
              <w:t xml:space="preserve"> составит 18250 руб. 120-й месяц будет </w:t>
            </w:r>
            <w:proofErr w:type="spellStart"/>
            <w:r w:rsidRPr="000D0C13">
              <w:t>пoследним</w:t>
            </w:r>
            <w:proofErr w:type="spellEnd"/>
            <w:r w:rsidRPr="000D0C13">
              <w:t xml:space="preserve">, и платеж будет всего 8417 руб. Значит,  вы </w:t>
            </w:r>
            <w:proofErr w:type="spellStart"/>
            <w:r w:rsidRPr="000D0C13">
              <w:t>отдaдите</w:t>
            </w:r>
            <w:proofErr w:type="spellEnd"/>
            <w:r w:rsidRPr="000D0C13">
              <w:t xml:space="preserve"> банку 1.605.000 </w:t>
            </w:r>
            <w:proofErr w:type="spellStart"/>
            <w:r w:rsidRPr="000D0C13">
              <w:t>рyб</w:t>
            </w:r>
            <w:proofErr w:type="spellEnd"/>
            <w:r w:rsidRPr="000D0C13">
              <w:t xml:space="preserve">., где 1 миллион будет </w:t>
            </w:r>
            <w:proofErr w:type="spellStart"/>
            <w:r w:rsidRPr="000D0C13">
              <w:t>тeлом</w:t>
            </w:r>
            <w:proofErr w:type="spellEnd"/>
            <w:r w:rsidRPr="000D0C13">
              <w:t xml:space="preserve"> кредита, а 605 </w:t>
            </w:r>
            <w:proofErr w:type="spellStart"/>
            <w:r w:rsidRPr="000D0C13">
              <w:t>тыcяч</w:t>
            </w:r>
            <w:proofErr w:type="spellEnd"/>
            <w:r w:rsidRPr="000D0C13">
              <w:t xml:space="preserve"> – </w:t>
            </w:r>
            <w:proofErr w:type="spellStart"/>
            <w:r w:rsidRPr="000D0C13">
              <w:t>прoцентами</w:t>
            </w:r>
            <w:proofErr w:type="spellEnd"/>
            <w:r w:rsidRPr="000D0C13">
              <w:t xml:space="preserve"> по нему (</w:t>
            </w:r>
            <w:proofErr w:type="spellStart"/>
            <w:r w:rsidRPr="000D0C13">
              <w:t>пeреплатой</w:t>
            </w:r>
            <w:proofErr w:type="spellEnd"/>
            <w:r w:rsidRPr="000D0C13">
              <w:t>).</w:t>
            </w:r>
          </w:p>
        </w:tc>
      </w:tr>
      <w:tr w:rsidR="009A3388" w:rsidTr="00D9125A">
        <w:tc>
          <w:tcPr>
            <w:tcW w:w="2093" w:type="dxa"/>
          </w:tcPr>
          <w:p w:rsidR="009A3388" w:rsidRPr="009A3388" w:rsidRDefault="009A3388" w:rsidP="00D150B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proofErr w:type="spellStart"/>
            <w:r w:rsidRPr="009A3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аннуитетный</w:t>
            </w:r>
            <w:proofErr w:type="spellEnd"/>
            <w:r w:rsidRPr="009A3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</w:tcPr>
          <w:p w:rsidR="009A3388" w:rsidRPr="000D0C13" w:rsidRDefault="009A3388" w:rsidP="00B64A8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36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будете платить 14347 руб.</w:t>
            </w:r>
            <w:r w:rsidRPr="000D0C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0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D0C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0D0C13">
              <w:rPr>
                <w:rFonts w:ascii="Times New Roman" w:hAnsi="Times New Roman" w:cs="Times New Roman"/>
                <w:sz w:val="24"/>
                <w:szCs w:val="24"/>
              </w:rPr>
              <w:t>рвый</w:t>
            </w:r>
            <w:proofErr w:type="spellEnd"/>
            <w:r w:rsidRPr="000D0C13">
              <w:rPr>
                <w:rFonts w:ascii="Times New Roman" w:hAnsi="Times New Roman" w:cs="Times New Roman"/>
                <w:sz w:val="24"/>
                <w:szCs w:val="24"/>
              </w:rPr>
              <w:t xml:space="preserve">, второй, третий </w:t>
            </w:r>
            <w:proofErr w:type="spellStart"/>
            <w:r w:rsidRPr="000D0C13">
              <w:rPr>
                <w:rFonts w:ascii="Times New Roman" w:hAnsi="Times New Roman" w:cs="Times New Roman"/>
                <w:sz w:val="24"/>
                <w:szCs w:val="24"/>
              </w:rPr>
              <w:t>мeсяцы</w:t>
            </w:r>
            <w:proofErr w:type="spellEnd"/>
            <w:r w:rsidRPr="000D0C13">
              <w:rPr>
                <w:rFonts w:ascii="Times New Roman" w:hAnsi="Times New Roman" w:cs="Times New Roman"/>
                <w:sz w:val="24"/>
                <w:szCs w:val="24"/>
              </w:rPr>
              <w:t>, вплоть до 120-го.</w:t>
            </w:r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 xml:space="preserve"> Значит,  вы</w:t>
            </w:r>
            <w:r w:rsidR="00AE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F16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 w:rsidR="00AE6F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E6F16">
              <w:rPr>
                <w:rFonts w:ascii="Times New Roman" w:hAnsi="Times New Roman" w:cs="Times New Roman"/>
                <w:sz w:val="24"/>
                <w:szCs w:val="24"/>
              </w:rPr>
              <w:t>дите</w:t>
            </w:r>
            <w:proofErr w:type="spellEnd"/>
            <w:r w:rsidR="00AE6F16">
              <w:rPr>
                <w:rFonts w:ascii="Times New Roman" w:hAnsi="Times New Roman" w:cs="Times New Roman"/>
                <w:sz w:val="24"/>
                <w:szCs w:val="24"/>
              </w:rPr>
              <w:t xml:space="preserve"> банку 1.721. 640</w:t>
            </w:r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>рyб</w:t>
            </w:r>
            <w:proofErr w:type="spellEnd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>., где 1 ми</w:t>
            </w:r>
            <w:r w:rsidR="00AE6F16">
              <w:rPr>
                <w:rFonts w:ascii="Times New Roman" w:hAnsi="Times New Roman" w:cs="Times New Roman"/>
                <w:sz w:val="24"/>
                <w:szCs w:val="24"/>
              </w:rPr>
              <w:t xml:space="preserve">ллион будет </w:t>
            </w:r>
            <w:proofErr w:type="spellStart"/>
            <w:r w:rsidR="00AE6F16">
              <w:rPr>
                <w:rFonts w:ascii="Times New Roman" w:hAnsi="Times New Roman" w:cs="Times New Roman"/>
                <w:sz w:val="24"/>
                <w:szCs w:val="24"/>
              </w:rPr>
              <w:t>тeлом</w:t>
            </w:r>
            <w:proofErr w:type="spellEnd"/>
            <w:r w:rsidR="00AE6F16">
              <w:rPr>
                <w:rFonts w:ascii="Times New Roman" w:hAnsi="Times New Roman" w:cs="Times New Roman"/>
                <w:sz w:val="24"/>
                <w:szCs w:val="24"/>
              </w:rPr>
              <w:t xml:space="preserve"> кредита, а 721,640</w:t>
            </w:r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>тыcяч</w:t>
            </w:r>
            <w:proofErr w:type="spellEnd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>прoцентами</w:t>
            </w:r>
            <w:proofErr w:type="spellEnd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 xml:space="preserve"> по нему (</w:t>
            </w:r>
            <w:proofErr w:type="spellStart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>пeреплатой</w:t>
            </w:r>
            <w:proofErr w:type="spellEnd"/>
            <w:r w:rsidR="00AE6F16" w:rsidRPr="00AE6F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E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040E" w:rsidRDefault="009C040E" w:rsidP="00B64A8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D9125A" w:rsidRDefault="00D9125A" w:rsidP="00D9125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9125A">
        <w:rPr>
          <w:rFonts w:ascii="Verdana" w:eastAsia="Times New Roman" w:hAnsi="Verdana" w:cs="Times New Roman"/>
          <w:b/>
          <w:color w:val="000000"/>
          <w:sz w:val="30"/>
          <w:szCs w:val="30"/>
          <w:lang w:eastAsia="ru-RU"/>
        </w:rPr>
        <w:t xml:space="preserve">№2. 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 xml:space="preserve">Вы </w:t>
      </w:r>
      <w:r>
        <w:rPr>
          <w:rFonts w:ascii="Times New Roman" w:hAnsi="Times New Roman" w:cs="Times New Roman"/>
          <w:color w:val="333333"/>
          <w:sz w:val="24"/>
          <w:szCs w:val="24"/>
        </w:rPr>
        <w:t>взяли в кредит 1 тыс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proofErr w:type="spellStart"/>
      <w:r w:rsidRPr="009A3388">
        <w:rPr>
          <w:rFonts w:ascii="Times New Roman" w:hAnsi="Times New Roman" w:cs="Times New Roman"/>
          <w:color w:val="333333"/>
          <w:sz w:val="24"/>
          <w:szCs w:val="24"/>
        </w:rPr>
        <w:t>р</w:t>
      </w:r>
      <w:proofErr w:type="gramStart"/>
      <w:r w:rsidRPr="009A3388">
        <w:rPr>
          <w:rFonts w:ascii="Times New Roman" w:hAnsi="Times New Roman" w:cs="Times New Roman"/>
          <w:color w:val="333333"/>
          <w:sz w:val="24"/>
          <w:szCs w:val="24"/>
        </w:rPr>
        <w:t>y</w:t>
      </w:r>
      <w:proofErr w:type="gramEnd"/>
      <w:r w:rsidRPr="009A3388">
        <w:rPr>
          <w:rFonts w:ascii="Times New Roman" w:hAnsi="Times New Roman" w:cs="Times New Roman"/>
          <w:color w:val="333333"/>
          <w:sz w:val="24"/>
          <w:szCs w:val="24"/>
        </w:rPr>
        <w:t>б</w:t>
      </w:r>
      <w:proofErr w:type="spellEnd"/>
      <w:r w:rsidRPr="009A3388">
        <w:rPr>
          <w:rFonts w:ascii="Times New Roman" w:hAnsi="Times New Roman" w:cs="Times New Roman"/>
          <w:color w:val="333333"/>
          <w:sz w:val="24"/>
          <w:szCs w:val="24"/>
        </w:rPr>
        <w:t>. сроком на 10 лет, ставка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9A3388">
        <w:rPr>
          <w:rFonts w:ascii="Times New Roman" w:hAnsi="Times New Roman" w:cs="Times New Roman"/>
          <w:color w:val="333333"/>
          <w:sz w:val="24"/>
          <w:szCs w:val="24"/>
        </w:rPr>
        <w:t>%  годовых.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Определите свои затраты при дифференцированном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аннуитетном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платеже. </w:t>
      </w:r>
    </w:p>
    <w:tbl>
      <w:tblPr>
        <w:tblStyle w:val="a8"/>
        <w:tblW w:w="0" w:type="auto"/>
        <w:tblLayout w:type="fixed"/>
        <w:tblLook w:val="04A0"/>
      </w:tblPr>
      <w:tblGrid>
        <w:gridCol w:w="2093"/>
        <w:gridCol w:w="7478"/>
      </w:tblGrid>
      <w:tr w:rsidR="00D9125A" w:rsidTr="00D9125A">
        <w:tc>
          <w:tcPr>
            <w:tcW w:w="2093" w:type="dxa"/>
          </w:tcPr>
          <w:p w:rsidR="00D9125A" w:rsidRDefault="00D9125A" w:rsidP="00D912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r w:rsidRPr="009A3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дифференцированный</w:t>
            </w:r>
          </w:p>
        </w:tc>
        <w:tc>
          <w:tcPr>
            <w:tcW w:w="7478" w:type="dxa"/>
          </w:tcPr>
          <w:p w:rsidR="00D9125A" w:rsidRDefault="005D1844" w:rsidP="00D912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r w:rsidRPr="005D1844">
              <w:rPr>
                <w:rFonts w:ascii="Verdana" w:eastAsia="Times New Roman" w:hAnsi="Verdana" w:cs="Times New Roman"/>
                <w:b/>
                <w:bCs/>
                <w:noProof/>
                <w:color w:val="000000"/>
                <w:kern w:val="36"/>
                <w:sz w:val="30"/>
                <w:szCs w:val="30"/>
                <w:lang w:eastAsia="ru-RU"/>
              </w:rPr>
              <w:drawing>
                <wp:inline distT="0" distB="0" distL="0" distR="0">
                  <wp:extent cx="4410281" cy="2296632"/>
                  <wp:effectExtent l="19050" t="0" r="9319" b="0"/>
                  <wp:docPr id="4" name="Рисунок 7" descr="C:\Users\User\Desktop\tabl_di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tabl_di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555" cy="2301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25A" w:rsidTr="00D9125A">
        <w:tc>
          <w:tcPr>
            <w:tcW w:w="2093" w:type="dxa"/>
          </w:tcPr>
          <w:p w:rsidR="00D9125A" w:rsidRDefault="00D9125A" w:rsidP="00D912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proofErr w:type="spellStart"/>
            <w:r w:rsidRPr="009A33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аннуитетный</w:t>
            </w:r>
            <w:proofErr w:type="spellEnd"/>
          </w:p>
        </w:tc>
        <w:tc>
          <w:tcPr>
            <w:tcW w:w="7478" w:type="dxa"/>
          </w:tcPr>
          <w:p w:rsidR="00D9125A" w:rsidRDefault="005D1844" w:rsidP="00D9125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r w:rsidRPr="005D1844">
              <w:rPr>
                <w:rFonts w:ascii="Verdana" w:eastAsia="Times New Roman" w:hAnsi="Verdana" w:cs="Times New Roman"/>
                <w:b/>
                <w:bCs/>
                <w:noProof/>
                <w:color w:val="000000"/>
                <w:kern w:val="36"/>
                <w:sz w:val="30"/>
                <w:szCs w:val="30"/>
                <w:lang w:eastAsia="ru-RU"/>
              </w:rPr>
              <w:drawing>
                <wp:inline distT="0" distB="0" distL="0" distR="0">
                  <wp:extent cx="4414726" cy="2380580"/>
                  <wp:effectExtent l="19050" t="0" r="4874" b="0"/>
                  <wp:docPr id="5" name="Рисунок 8" descr="C:\Users\User\Desktop\tabl_an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tabl_an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461" cy="238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25A" w:rsidRPr="009A3388" w:rsidRDefault="00D9125A" w:rsidP="00D912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ru-RU"/>
        </w:rPr>
      </w:pPr>
    </w:p>
    <w:p w:rsidR="005D1844" w:rsidRDefault="005D1844">
      <w:pPr>
        <w:rPr>
          <w:rFonts w:ascii="Verdana" w:eastAsia="Times New Roman" w:hAnsi="Verdana" w:cs="Times New Roman"/>
          <w:b/>
          <w:color w:val="000000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30"/>
          <w:szCs w:val="30"/>
          <w:lang w:eastAsia="ru-RU"/>
        </w:rPr>
        <w:t>3. Работа с текстом</w:t>
      </w:r>
    </w:p>
    <w:p w:rsidR="00F95ABB" w:rsidRDefault="003F07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пользуясь текстом, сравните </w:t>
      </w:r>
      <w:r w:rsidR="00F9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и недостатки разных видов платежей</w:t>
      </w:r>
      <w:r w:rsidRPr="003F0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кредиту</w:t>
      </w:r>
      <w:r w:rsidR="00F9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D1844" w:rsidRPr="003F07F2" w:rsidRDefault="00F95A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памятку для заемщика. </w:t>
      </w:r>
    </w:p>
    <w:p w:rsidR="003F07F2" w:rsidRDefault="003F07F2" w:rsidP="003F07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07F2">
        <w:rPr>
          <w:rFonts w:ascii="Times New Roman" w:hAnsi="Times New Roman" w:cs="Times New Roman"/>
          <w:sz w:val="24"/>
          <w:szCs w:val="24"/>
          <w:u w:val="single"/>
        </w:rPr>
        <w:t>Те</w:t>
      </w:r>
      <w:proofErr w:type="gramStart"/>
      <w:r w:rsidRPr="003F07F2">
        <w:rPr>
          <w:rFonts w:ascii="Times New Roman" w:hAnsi="Times New Roman" w:cs="Times New Roman"/>
          <w:sz w:val="24"/>
          <w:szCs w:val="24"/>
          <w:u w:val="single"/>
        </w:rPr>
        <w:t xml:space="preserve">кст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07F2">
        <w:rPr>
          <w:rFonts w:ascii="Times New Roman" w:hAnsi="Times New Roman" w:cs="Times New Roman"/>
          <w:sz w:val="24"/>
          <w:szCs w:val="24"/>
          <w:u w:val="single"/>
        </w:rPr>
        <w:t>дл</w:t>
      </w:r>
      <w:proofErr w:type="gramEnd"/>
      <w:r w:rsidRPr="003F07F2">
        <w:rPr>
          <w:rFonts w:ascii="Times New Roman" w:hAnsi="Times New Roman" w:cs="Times New Roman"/>
          <w:sz w:val="24"/>
          <w:szCs w:val="24"/>
          <w:u w:val="single"/>
        </w:rPr>
        <w:t>я чтения и анализа</w:t>
      </w:r>
    </w:p>
    <w:p w:rsidR="00B64A85" w:rsidRPr="003F07F2" w:rsidRDefault="003F07F2" w:rsidP="003F07F2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</w:t>
      </w:r>
      <w:r w:rsidRPr="003F07F2">
        <w:rPr>
          <w:rFonts w:ascii="Times New Roman" w:hAnsi="Times New Roman" w:cs="Times New Roman"/>
          <w:sz w:val="24"/>
          <w:szCs w:val="24"/>
        </w:rPr>
        <w:t>Многие скажут</w:t>
      </w:r>
      <w:r w:rsidR="00B64A85" w:rsidRPr="003F07F2">
        <w:rPr>
          <w:rFonts w:ascii="Times New Roman" w:hAnsi="Times New Roman" w:cs="Times New Roman"/>
          <w:sz w:val="24"/>
          <w:szCs w:val="24"/>
        </w:rPr>
        <w:t xml:space="preserve">, что морально легче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выпл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чивать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кредит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диффeренцированными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платежами, ведь сумма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выплa</w:t>
      </w:r>
      <w:r w:rsidRPr="003F07F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F07F2">
        <w:rPr>
          <w:rFonts w:ascii="Times New Roman" w:hAnsi="Times New Roman" w:cs="Times New Roman"/>
          <w:sz w:val="24"/>
          <w:szCs w:val="24"/>
        </w:rPr>
        <w:t xml:space="preserve"> уменьшается из </w:t>
      </w:r>
      <w:proofErr w:type="spellStart"/>
      <w:r w:rsidRPr="003F07F2">
        <w:rPr>
          <w:rFonts w:ascii="Times New Roman" w:hAnsi="Times New Roman" w:cs="Times New Roman"/>
          <w:sz w:val="24"/>
          <w:szCs w:val="24"/>
        </w:rPr>
        <w:t>мeсяца</w:t>
      </w:r>
      <w:proofErr w:type="spellEnd"/>
      <w:r w:rsidRPr="003F07F2">
        <w:rPr>
          <w:rFonts w:ascii="Times New Roman" w:hAnsi="Times New Roman" w:cs="Times New Roman"/>
          <w:sz w:val="24"/>
          <w:szCs w:val="24"/>
        </w:rPr>
        <w:t xml:space="preserve"> в месяц!</w:t>
      </w:r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Но,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гласитесь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, если учесть инфляцию и рост уровня заработных плат, со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врeменем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aннуитетные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платежи станут все менее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oбременительными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>.</w:t>
      </w:r>
      <w:r w:rsidRPr="003F0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Анн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итетная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схема обойдется вам дороже, по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диффeренцированной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схеме переплата ниже,  поэтому банки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прeдпочитают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указывать в договоре именно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aннуитетные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платежи. Тело кредита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гасится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быстрее при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диффeренцированном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платеже. В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рвые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месяцы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знaчительная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aннуитетного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платежа придется на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прoценты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, в то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врeмя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как сумма долга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прaктически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мeняется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. Это может быть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щественно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рeфинансировании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дoсрочном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пoгашении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кредита.</w:t>
      </w:r>
    </w:p>
    <w:p w:rsidR="00B64A85" w:rsidRPr="003F07F2" w:rsidRDefault="003F07F2" w:rsidP="003F07F2">
      <w:pPr>
        <w:rPr>
          <w:rFonts w:ascii="Times New Roman" w:hAnsi="Times New Roman" w:cs="Times New Roman"/>
          <w:sz w:val="24"/>
          <w:szCs w:val="24"/>
        </w:rPr>
      </w:pPr>
      <w:r w:rsidRPr="003F07F2">
        <w:rPr>
          <w:rFonts w:ascii="Times New Roman" w:hAnsi="Times New Roman" w:cs="Times New Roman"/>
          <w:sz w:val="24"/>
          <w:szCs w:val="24"/>
        </w:rPr>
        <w:t xml:space="preserve">  </w:t>
      </w:r>
      <w:r w:rsidR="00B64A85" w:rsidRPr="003F07F2">
        <w:rPr>
          <w:rFonts w:ascii="Times New Roman" w:hAnsi="Times New Roman" w:cs="Times New Roman"/>
          <w:sz w:val="24"/>
          <w:szCs w:val="24"/>
        </w:rPr>
        <w:t xml:space="preserve">Если у вас есть выбор, стоит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тщ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взвeсить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все за 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прoтив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обеих схем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пoгашения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задолженности. Задайте себе вопрос: «Что мне было бы </w:t>
      </w:r>
      <w:proofErr w:type="spellStart"/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добнее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Отд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большие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сyммы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сразу в первые месяцы или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выплaчивать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долг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мeньшими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суммами, но с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бoльшим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итогом?»</w:t>
      </w:r>
    </w:p>
    <w:p w:rsidR="00B64A85" w:rsidRPr="003F07F2" w:rsidRDefault="003F07F2" w:rsidP="003F07F2">
      <w:pPr>
        <w:rPr>
          <w:rFonts w:ascii="Times New Roman" w:hAnsi="Times New Roman" w:cs="Times New Roman"/>
          <w:sz w:val="24"/>
          <w:szCs w:val="24"/>
        </w:rPr>
      </w:pPr>
      <w:r w:rsidRPr="003F07F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64A85" w:rsidRPr="003F07F2">
        <w:rPr>
          <w:rFonts w:ascii="Times New Roman" w:hAnsi="Times New Roman" w:cs="Times New Roman"/>
          <w:sz w:val="24"/>
          <w:szCs w:val="24"/>
        </w:rPr>
        <w:t xml:space="preserve">Если более всего вам хотелось бы как можно меньше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реплатить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за кредит, для вас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рaциональным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выбором станет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диффeренцированный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платеж. Если же ваших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сб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режений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или</w:t>
      </w:r>
      <w:r w:rsidR="00B64A85" w:rsidRPr="003F07F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gtFrame="_blank" w:tooltip="Читать о зарплатном проекте банков" w:history="1">
        <w:r w:rsidR="00B64A85" w:rsidRPr="003F07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заработной платы</w:t>
        </w:r>
      </w:hyperlink>
      <w:r w:rsidR="00B64A85" w:rsidRPr="003F07F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3F07F2">
        <w:rPr>
          <w:rFonts w:ascii="Times New Roman" w:hAnsi="Times New Roman" w:cs="Times New Roman"/>
          <w:sz w:val="24"/>
          <w:szCs w:val="24"/>
        </w:rPr>
        <w:t>не</w:t>
      </w:r>
      <w:r w:rsidR="00B64A85" w:rsidRPr="003F07F2">
        <w:rPr>
          <w:rFonts w:ascii="Times New Roman" w:hAnsi="Times New Roman" w:cs="Times New Roman"/>
          <w:sz w:val="24"/>
          <w:szCs w:val="24"/>
        </w:rPr>
        <w:t>дoстаточно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для того, чтобы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выплaчивать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большие суммы денег в начальные месяцы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пoльзования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кредитом, вам стоит выбрать менее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oбременительный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в этом отношении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аннyитетный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платеж.</w:t>
      </w:r>
    </w:p>
    <w:p w:rsidR="00B64A85" w:rsidRPr="003F07F2" w:rsidRDefault="003F07F2" w:rsidP="003F07F2">
      <w:pPr>
        <w:rPr>
          <w:rFonts w:ascii="Times New Roman" w:hAnsi="Times New Roman" w:cs="Times New Roman"/>
          <w:sz w:val="24"/>
          <w:szCs w:val="24"/>
        </w:rPr>
      </w:pPr>
      <w:r w:rsidRPr="003F07F2">
        <w:rPr>
          <w:rFonts w:ascii="Times New Roman" w:hAnsi="Times New Roman" w:cs="Times New Roman"/>
          <w:sz w:val="24"/>
          <w:szCs w:val="24"/>
        </w:rPr>
        <w:t xml:space="preserve">   </w:t>
      </w:r>
      <w:r w:rsidR="00B64A85" w:rsidRPr="003F07F2">
        <w:rPr>
          <w:rFonts w:ascii="Times New Roman" w:hAnsi="Times New Roman" w:cs="Times New Roman"/>
          <w:sz w:val="24"/>
          <w:szCs w:val="24"/>
        </w:rPr>
        <w:t xml:space="preserve">Задумайтесь, может, ради того, чтобы не переплачивать деньги банкам, вы готовы немного подождать с подачей заявки на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лучение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кредита. Вы могли бы сначала накопить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обходимую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сумму, из которой вы сможете брать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неoбходимые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части для погашения части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зaдолженности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в первые месяцы дифференциальной схемы. Конечно, если кредит вам нужен в срочном порядке, или вы не доверяете нестабильной экономике нашей страны, вам придется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выпл</w:t>
      </w:r>
      <w:proofErr w:type="gramStart"/>
      <w:r w:rsidR="00B64A85" w:rsidRPr="003F07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64A85" w:rsidRPr="003F07F2">
        <w:rPr>
          <w:rFonts w:ascii="Times New Roman" w:hAnsi="Times New Roman" w:cs="Times New Roman"/>
          <w:sz w:val="24"/>
          <w:szCs w:val="24"/>
        </w:rPr>
        <w:t>чивать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долг по </w:t>
      </w:r>
      <w:proofErr w:type="spellStart"/>
      <w:r w:rsidR="00B64A85" w:rsidRPr="003F07F2">
        <w:rPr>
          <w:rFonts w:ascii="Times New Roman" w:hAnsi="Times New Roman" w:cs="Times New Roman"/>
          <w:sz w:val="24"/>
          <w:szCs w:val="24"/>
        </w:rPr>
        <w:t>aннуитетной</w:t>
      </w:r>
      <w:proofErr w:type="spellEnd"/>
      <w:r w:rsidR="00B64A85" w:rsidRPr="003F07F2">
        <w:rPr>
          <w:rFonts w:ascii="Times New Roman" w:hAnsi="Times New Roman" w:cs="Times New Roman"/>
          <w:sz w:val="24"/>
          <w:szCs w:val="24"/>
        </w:rPr>
        <w:t xml:space="preserve"> схеме.</w:t>
      </w:r>
    </w:p>
    <w:p w:rsidR="00B64A85" w:rsidRDefault="003F07F2" w:rsidP="003F07F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Дифференцированные платежи удобны для тех, у кого доход не носит характер неизменной величины, и через некоторое время может появиться возможность досрочно погасить долг. В этом случае переплата по кредиту будет меньше, чем при </w:t>
      </w:r>
      <w:proofErr w:type="spellStart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аннуитетном</w:t>
      </w:r>
      <w:proofErr w:type="spellEnd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расчёте. Далеко не каждый кредитополучатель может позволить себе выплачивать </w:t>
      </w:r>
      <w:proofErr w:type="gramStart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первые</w:t>
      </w:r>
      <w:proofErr w:type="gramEnd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месяцы суммы, складывающиеся при дифференцированном расчёте платежей. Ему придётся отказаться от подобного кредита, либо взять сумму меньшую, чем необходимо, чтобы </w:t>
      </w:r>
      <w:proofErr w:type="spellStart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беспроблемно</w:t>
      </w:r>
      <w:proofErr w:type="spellEnd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расплачиваться по долговым обязательствам. Такому заёмщику больше подойдёт </w:t>
      </w:r>
      <w:proofErr w:type="spellStart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аннуитетный</w:t>
      </w:r>
      <w:proofErr w:type="spellEnd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вид платежа. </w:t>
      </w:r>
      <w:proofErr w:type="spellStart"/>
      <w:r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Аннуитетный</w:t>
      </w:r>
      <w:proofErr w:type="spellEnd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график погашения платежей с ежемесячной суммой  очень выгоден людям, имеющим фиксированный доход: нет необходимости каждый месяц сверяться с графиком платежей, чтобы заранее зарезервировать нужную сумму для оплаты кредита; равные доли платежа позволяют исключить возможность остаться без сре</w:t>
      </w:r>
      <w:proofErr w:type="gramStart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дств к с</w:t>
      </w:r>
      <w:proofErr w:type="gramEnd"/>
      <w:r w:rsidR="00B64A85" w:rsidRPr="003F0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уществованию после уплаты ежемесячного взноса. </w:t>
      </w:r>
    </w:p>
    <w:p w:rsidR="00F95ABB" w:rsidRPr="003F07F2" w:rsidRDefault="00F95ABB" w:rsidP="003F07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A85" w:rsidRPr="0018734D" w:rsidRDefault="0018734D">
      <w:pPr>
        <w:rPr>
          <w:rFonts w:ascii="Times New Roman" w:hAnsi="Times New Roman" w:cs="Times New Roman"/>
          <w:sz w:val="24"/>
          <w:szCs w:val="24"/>
        </w:rPr>
      </w:pPr>
      <w:r w:rsidRPr="0018734D">
        <w:rPr>
          <w:rFonts w:ascii="Verdana" w:hAnsi="Verdana" w:cs="Times New Roman"/>
          <w:b/>
          <w:sz w:val="30"/>
          <w:szCs w:val="30"/>
        </w:rPr>
        <w:t>4. 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я приготовила для вас рекламные проспекты разных банков с предложениями кредитов. Проанализируйте их и сделайте вывод, насколько они выгодны для потребителей.</w:t>
      </w:r>
    </w:p>
    <w:sectPr w:rsidR="00B64A85" w:rsidRPr="0018734D" w:rsidSect="005B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6D2A"/>
    <w:multiLevelType w:val="hybridMultilevel"/>
    <w:tmpl w:val="C09A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4FCC"/>
    <w:multiLevelType w:val="multilevel"/>
    <w:tmpl w:val="F2B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64A85"/>
    <w:rsid w:val="00001316"/>
    <w:rsid w:val="00003BD7"/>
    <w:rsid w:val="00005B90"/>
    <w:rsid w:val="00010A67"/>
    <w:rsid w:val="00011065"/>
    <w:rsid w:val="00012D44"/>
    <w:rsid w:val="00014F36"/>
    <w:rsid w:val="00015EF8"/>
    <w:rsid w:val="000167A4"/>
    <w:rsid w:val="000168F7"/>
    <w:rsid w:val="00023747"/>
    <w:rsid w:val="000255F3"/>
    <w:rsid w:val="0002569A"/>
    <w:rsid w:val="00027B3F"/>
    <w:rsid w:val="000341E6"/>
    <w:rsid w:val="00040864"/>
    <w:rsid w:val="000421AB"/>
    <w:rsid w:val="000465D6"/>
    <w:rsid w:val="00046A0F"/>
    <w:rsid w:val="0005060D"/>
    <w:rsid w:val="000529AF"/>
    <w:rsid w:val="00054308"/>
    <w:rsid w:val="000547C2"/>
    <w:rsid w:val="000552F6"/>
    <w:rsid w:val="00056E35"/>
    <w:rsid w:val="0006039A"/>
    <w:rsid w:val="00060640"/>
    <w:rsid w:val="000634C2"/>
    <w:rsid w:val="0006654B"/>
    <w:rsid w:val="0007145D"/>
    <w:rsid w:val="000717ED"/>
    <w:rsid w:val="00071828"/>
    <w:rsid w:val="00074D3A"/>
    <w:rsid w:val="00077B24"/>
    <w:rsid w:val="00080336"/>
    <w:rsid w:val="000804FC"/>
    <w:rsid w:val="000809B1"/>
    <w:rsid w:val="00081000"/>
    <w:rsid w:val="00081033"/>
    <w:rsid w:val="000829B2"/>
    <w:rsid w:val="00084FC4"/>
    <w:rsid w:val="00086B33"/>
    <w:rsid w:val="000906C3"/>
    <w:rsid w:val="00092FA1"/>
    <w:rsid w:val="0009445F"/>
    <w:rsid w:val="0009458E"/>
    <w:rsid w:val="00096633"/>
    <w:rsid w:val="000973AC"/>
    <w:rsid w:val="000A16EA"/>
    <w:rsid w:val="000A49AF"/>
    <w:rsid w:val="000A5A03"/>
    <w:rsid w:val="000B5F71"/>
    <w:rsid w:val="000B6FC4"/>
    <w:rsid w:val="000C1E73"/>
    <w:rsid w:val="000C3500"/>
    <w:rsid w:val="000C3611"/>
    <w:rsid w:val="000C6983"/>
    <w:rsid w:val="000C6CA8"/>
    <w:rsid w:val="000C7E92"/>
    <w:rsid w:val="000D0B24"/>
    <w:rsid w:val="000D0C13"/>
    <w:rsid w:val="000D1DE2"/>
    <w:rsid w:val="000D4E95"/>
    <w:rsid w:val="000D7334"/>
    <w:rsid w:val="000E303B"/>
    <w:rsid w:val="000E4373"/>
    <w:rsid w:val="000E4E50"/>
    <w:rsid w:val="000E5153"/>
    <w:rsid w:val="000E6C1E"/>
    <w:rsid w:val="000E7453"/>
    <w:rsid w:val="000E763F"/>
    <w:rsid w:val="000F0DAE"/>
    <w:rsid w:val="000F1D8B"/>
    <w:rsid w:val="000F28DE"/>
    <w:rsid w:val="000F2DF8"/>
    <w:rsid w:val="000F3417"/>
    <w:rsid w:val="000F4B23"/>
    <w:rsid w:val="001006AB"/>
    <w:rsid w:val="0010084B"/>
    <w:rsid w:val="0010088A"/>
    <w:rsid w:val="001008F3"/>
    <w:rsid w:val="001009AF"/>
    <w:rsid w:val="00102109"/>
    <w:rsid w:val="0010369D"/>
    <w:rsid w:val="001063FD"/>
    <w:rsid w:val="001076AD"/>
    <w:rsid w:val="00112490"/>
    <w:rsid w:val="00112EF6"/>
    <w:rsid w:val="00127553"/>
    <w:rsid w:val="00130968"/>
    <w:rsid w:val="00135FB7"/>
    <w:rsid w:val="0013674F"/>
    <w:rsid w:val="00144D89"/>
    <w:rsid w:val="0015179B"/>
    <w:rsid w:val="001518AD"/>
    <w:rsid w:val="001531A8"/>
    <w:rsid w:val="00155829"/>
    <w:rsid w:val="00160182"/>
    <w:rsid w:val="00163D51"/>
    <w:rsid w:val="00163FB2"/>
    <w:rsid w:val="00171E1F"/>
    <w:rsid w:val="00182A76"/>
    <w:rsid w:val="00182F31"/>
    <w:rsid w:val="00184EDC"/>
    <w:rsid w:val="00185384"/>
    <w:rsid w:val="0018734D"/>
    <w:rsid w:val="00190501"/>
    <w:rsid w:val="0019068B"/>
    <w:rsid w:val="001911C4"/>
    <w:rsid w:val="00192D51"/>
    <w:rsid w:val="00193C75"/>
    <w:rsid w:val="001941B7"/>
    <w:rsid w:val="00195C1A"/>
    <w:rsid w:val="00196FAC"/>
    <w:rsid w:val="001A190C"/>
    <w:rsid w:val="001A5731"/>
    <w:rsid w:val="001A5D08"/>
    <w:rsid w:val="001B0852"/>
    <w:rsid w:val="001B26FF"/>
    <w:rsid w:val="001B4D0D"/>
    <w:rsid w:val="001B6AC2"/>
    <w:rsid w:val="001C25DD"/>
    <w:rsid w:val="001C2BA4"/>
    <w:rsid w:val="001C3E85"/>
    <w:rsid w:val="001C6432"/>
    <w:rsid w:val="001C713C"/>
    <w:rsid w:val="001C7DED"/>
    <w:rsid w:val="001D36FE"/>
    <w:rsid w:val="001D4025"/>
    <w:rsid w:val="001D573D"/>
    <w:rsid w:val="001E1701"/>
    <w:rsid w:val="001E3A6F"/>
    <w:rsid w:val="001E3B7A"/>
    <w:rsid w:val="001E6AF1"/>
    <w:rsid w:val="001F06BC"/>
    <w:rsid w:val="00201073"/>
    <w:rsid w:val="00204AA8"/>
    <w:rsid w:val="00206071"/>
    <w:rsid w:val="002065BB"/>
    <w:rsid w:val="00210106"/>
    <w:rsid w:val="00213A76"/>
    <w:rsid w:val="00216644"/>
    <w:rsid w:val="00217974"/>
    <w:rsid w:val="0022260E"/>
    <w:rsid w:val="0022347E"/>
    <w:rsid w:val="00223691"/>
    <w:rsid w:val="00224EB1"/>
    <w:rsid w:val="00230B97"/>
    <w:rsid w:val="00235608"/>
    <w:rsid w:val="002375CA"/>
    <w:rsid w:val="002408C3"/>
    <w:rsid w:val="00241394"/>
    <w:rsid w:val="00244F05"/>
    <w:rsid w:val="00246D02"/>
    <w:rsid w:val="00252A58"/>
    <w:rsid w:val="00253503"/>
    <w:rsid w:val="002544C0"/>
    <w:rsid w:val="00255F0E"/>
    <w:rsid w:val="002562E8"/>
    <w:rsid w:val="00257BAC"/>
    <w:rsid w:val="00262FC8"/>
    <w:rsid w:val="00263680"/>
    <w:rsid w:val="00264129"/>
    <w:rsid w:val="00264728"/>
    <w:rsid w:val="0026483A"/>
    <w:rsid w:val="00264976"/>
    <w:rsid w:val="00265181"/>
    <w:rsid w:val="002653F7"/>
    <w:rsid w:val="00266102"/>
    <w:rsid w:val="002665BB"/>
    <w:rsid w:val="0027171E"/>
    <w:rsid w:val="00272DAC"/>
    <w:rsid w:val="00273812"/>
    <w:rsid w:val="00273CAE"/>
    <w:rsid w:val="00275391"/>
    <w:rsid w:val="002756D4"/>
    <w:rsid w:val="00275CB3"/>
    <w:rsid w:val="0027655E"/>
    <w:rsid w:val="002778CB"/>
    <w:rsid w:val="00280682"/>
    <w:rsid w:val="0028348A"/>
    <w:rsid w:val="00284506"/>
    <w:rsid w:val="00286D4D"/>
    <w:rsid w:val="0029078B"/>
    <w:rsid w:val="002940BA"/>
    <w:rsid w:val="00295C4E"/>
    <w:rsid w:val="00295CCC"/>
    <w:rsid w:val="002A3AA2"/>
    <w:rsid w:val="002A438E"/>
    <w:rsid w:val="002B0C79"/>
    <w:rsid w:val="002B6399"/>
    <w:rsid w:val="002C5C31"/>
    <w:rsid w:val="002D138F"/>
    <w:rsid w:val="002D4552"/>
    <w:rsid w:val="002D5DCA"/>
    <w:rsid w:val="002D6D02"/>
    <w:rsid w:val="002E023B"/>
    <w:rsid w:val="002E0997"/>
    <w:rsid w:val="002E2BC9"/>
    <w:rsid w:val="002E4ABB"/>
    <w:rsid w:val="002E4FDF"/>
    <w:rsid w:val="002E5976"/>
    <w:rsid w:val="002E5E50"/>
    <w:rsid w:val="002F0D0D"/>
    <w:rsid w:val="002F232F"/>
    <w:rsid w:val="002F694A"/>
    <w:rsid w:val="002F6B85"/>
    <w:rsid w:val="002F6E77"/>
    <w:rsid w:val="003002FD"/>
    <w:rsid w:val="00303F52"/>
    <w:rsid w:val="00307763"/>
    <w:rsid w:val="00312A66"/>
    <w:rsid w:val="003146E3"/>
    <w:rsid w:val="00315711"/>
    <w:rsid w:val="00324943"/>
    <w:rsid w:val="00330B52"/>
    <w:rsid w:val="00332212"/>
    <w:rsid w:val="00332709"/>
    <w:rsid w:val="00332BDF"/>
    <w:rsid w:val="00337210"/>
    <w:rsid w:val="00337622"/>
    <w:rsid w:val="00341B39"/>
    <w:rsid w:val="00341C66"/>
    <w:rsid w:val="00341FDC"/>
    <w:rsid w:val="00345322"/>
    <w:rsid w:val="00345C3B"/>
    <w:rsid w:val="003478DC"/>
    <w:rsid w:val="00351D65"/>
    <w:rsid w:val="00352E60"/>
    <w:rsid w:val="003530A2"/>
    <w:rsid w:val="0035389D"/>
    <w:rsid w:val="00353E2D"/>
    <w:rsid w:val="00355D3C"/>
    <w:rsid w:val="00356BF4"/>
    <w:rsid w:val="0036200D"/>
    <w:rsid w:val="00364A45"/>
    <w:rsid w:val="00367FA9"/>
    <w:rsid w:val="00370E7C"/>
    <w:rsid w:val="00371617"/>
    <w:rsid w:val="003716A3"/>
    <w:rsid w:val="00372280"/>
    <w:rsid w:val="00372DC8"/>
    <w:rsid w:val="00373CDD"/>
    <w:rsid w:val="003740CE"/>
    <w:rsid w:val="0038207B"/>
    <w:rsid w:val="00382C37"/>
    <w:rsid w:val="003838C3"/>
    <w:rsid w:val="00386A69"/>
    <w:rsid w:val="00390E9D"/>
    <w:rsid w:val="00391878"/>
    <w:rsid w:val="0039228F"/>
    <w:rsid w:val="003970F4"/>
    <w:rsid w:val="00397315"/>
    <w:rsid w:val="003A1D9F"/>
    <w:rsid w:val="003A2EC3"/>
    <w:rsid w:val="003A399D"/>
    <w:rsid w:val="003A5063"/>
    <w:rsid w:val="003A5558"/>
    <w:rsid w:val="003A601D"/>
    <w:rsid w:val="003A6115"/>
    <w:rsid w:val="003B04F0"/>
    <w:rsid w:val="003B1EA7"/>
    <w:rsid w:val="003B33A7"/>
    <w:rsid w:val="003B37FC"/>
    <w:rsid w:val="003B46FB"/>
    <w:rsid w:val="003B6ED3"/>
    <w:rsid w:val="003C17D0"/>
    <w:rsid w:val="003C642B"/>
    <w:rsid w:val="003C7C50"/>
    <w:rsid w:val="003C7C88"/>
    <w:rsid w:val="003D04E3"/>
    <w:rsid w:val="003D3104"/>
    <w:rsid w:val="003D5300"/>
    <w:rsid w:val="003D6C9B"/>
    <w:rsid w:val="003D7B77"/>
    <w:rsid w:val="003E03A9"/>
    <w:rsid w:val="003E3243"/>
    <w:rsid w:val="003E797A"/>
    <w:rsid w:val="003F0038"/>
    <w:rsid w:val="003F07A1"/>
    <w:rsid w:val="003F07F2"/>
    <w:rsid w:val="003F4989"/>
    <w:rsid w:val="003F7CEF"/>
    <w:rsid w:val="004001E8"/>
    <w:rsid w:val="00401ABB"/>
    <w:rsid w:val="00402DA6"/>
    <w:rsid w:val="0040384F"/>
    <w:rsid w:val="0040730D"/>
    <w:rsid w:val="00413D91"/>
    <w:rsid w:val="0041437D"/>
    <w:rsid w:val="00416E03"/>
    <w:rsid w:val="00422634"/>
    <w:rsid w:val="00425C54"/>
    <w:rsid w:val="00425CD8"/>
    <w:rsid w:val="004263AF"/>
    <w:rsid w:val="00426BEE"/>
    <w:rsid w:val="00430765"/>
    <w:rsid w:val="004324B5"/>
    <w:rsid w:val="00444A35"/>
    <w:rsid w:val="004465C2"/>
    <w:rsid w:val="00447F21"/>
    <w:rsid w:val="00451087"/>
    <w:rsid w:val="00452417"/>
    <w:rsid w:val="0045260A"/>
    <w:rsid w:val="00453E31"/>
    <w:rsid w:val="004545FA"/>
    <w:rsid w:val="00455DD8"/>
    <w:rsid w:val="004601C1"/>
    <w:rsid w:val="004636A7"/>
    <w:rsid w:val="004643F7"/>
    <w:rsid w:val="00465D1C"/>
    <w:rsid w:val="004704C6"/>
    <w:rsid w:val="00471311"/>
    <w:rsid w:val="00471554"/>
    <w:rsid w:val="00475A13"/>
    <w:rsid w:val="00477F81"/>
    <w:rsid w:val="004800C1"/>
    <w:rsid w:val="0048186C"/>
    <w:rsid w:val="00482029"/>
    <w:rsid w:val="004823EE"/>
    <w:rsid w:val="00482A6D"/>
    <w:rsid w:val="004839EF"/>
    <w:rsid w:val="00484F76"/>
    <w:rsid w:val="00485656"/>
    <w:rsid w:val="00494326"/>
    <w:rsid w:val="00496533"/>
    <w:rsid w:val="004A261F"/>
    <w:rsid w:val="004A28A2"/>
    <w:rsid w:val="004A2A2C"/>
    <w:rsid w:val="004B3074"/>
    <w:rsid w:val="004B350F"/>
    <w:rsid w:val="004B3EE5"/>
    <w:rsid w:val="004B599E"/>
    <w:rsid w:val="004B6132"/>
    <w:rsid w:val="004B6B7F"/>
    <w:rsid w:val="004C1294"/>
    <w:rsid w:val="004D185C"/>
    <w:rsid w:val="004D1DAA"/>
    <w:rsid w:val="004D34E9"/>
    <w:rsid w:val="004D3F0C"/>
    <w:rsid w:val="004D5238"/>
    <w:rsid w:val="004E269F"/>
    <w:rsid w:val="004E4D43"/>
    <w:rsid w:val="004F156C"/>
    <w:rsid w:val="004F3746"/>
    <w:rsid w:val="004F4134"/>
    <w:rsid w:val="004F588E"/>
    <w:rsid w:val="004F5BE2"/>
    <w:rsid w:val="004F65E0"/>
    <w:rsid w:val="004F6E46"/>
    <w:rsid w:val="004F7492"/>
    <w:rsid w:val="004F7A5D"/>
    <w:rsid w:val="005004B7"/>
    <w:rsid w:val="0050138C"/>
    <w:rsid w:val="005013D3"/>
    <w:rsid w:val="0050192E"/>
    <w:rsid w:val="00505A71"/>
    <w:rsid w:val="00506C64"/>
    <w:rsid w:val="00510CB6"/>
    <w:rsid w:val="0051438F"/>
    <w:rsid w:val="005145DE"/>
    <w:rsid w:val="005168F5"/>
    <w:rsid w:val="00517775"/>
    <w:rsid w:val="00517CC1"/>
    <w:rsid w:val="00520254"/>
    <w:rsid w:val="00520C5C"/>
    <w:rsid w:val="00521A8F"/>
    <w:rsid w:val="005225E2"/>
    <w:rsid w:val="00532F71"/>
    <w:rsid w:val="00536A44"/>
    <w:rsid w:val="0053722D"/>
    <w:rsid w:val="005410C3"/>
    <w:rsid w:val="00542510"/>
    <w:rsid w:val="0054309A"/>
    <w:rsid w:val="0054555B"/>
    <w:rsid w:val="005457BC"/>
    <w:rsid w:val="00546357"/>
    <w:rsid w:val="00550746"/>
    <w:rsid w:val="00551F46"/>
    <w:rsid w:val="00557B82"/>
    <w:rsid w:val="00560F45"/>
    <w:rsid w:val="00565AA8"/>
    <w:rsid w:val="00570AEF"/>
    <w:rsid w:val="00576346"/>
    <w:rsid w:val="00577B34"/>
    <w:rsid w:val="00582E61"/>
    <w:rsid w:val="00591967"/>
    <w:rsid w:val="00591D1C"/>
    <w:rsid w:val="00594295"/>
    <w:rsid w:val="005942C9"/>
    <w:rsid w:val="005973F5"/>
    <w:rsid w:val="005A2DAF"/>
    <w:rsid w:val="005A4A1C"/>
    <w:rsid w:val="005A74FB"/>
    <w:rsid w:val="005B1158"/>
    <w:rsid w:val="005B2C58"/>
    <w:rsid w:val="005B2EC3"/>
    <w:rsid w:val="005B3B9F"/>
    <w:rsid w:val="005B6290"/>
    <w:rsid w:val="005B708F"/>
    <w:rsid w:val="005C004A"/>
    <w:rsid w:val="005C04DE"/>
    <w:rsid w:val="005C62D4"/>
    <w:rsid w:val="005C6E0B"/>
    <w:rsid w:val="005C7B78"/>
    <w:rsid w:val="005C7D4A"/>
    <w:rsid w:val="005D12B4"/>
    <w:rsid w:val="005D1844"/>
    <w:rsid w:val="005D2ABE"/>
    <w:rsid w:val="005D3C9F"/>
    <w:rsid w:val="005D57BF"/>
    <w:rsid w:val="005D763C"/>
    <w:rsid w:val="005E18AE"/>
    <w:rsid w:val="005E2083"/>
    <w:rsid w:val="005E28D9"/>
    <w:rsid w:val="005E4C93"/>
    <w:rsid w:val="005F0AC6"/>
    <w:rsid w:val="005F2B9E"/>
    <w:rsid w:val="005F646E"/>
    <w:rsid w:val="005F6890"/>
    <w:rsid w:val="005F730D"/>
    <w:rsid w:val="0060003D"/>
    <w:rsid w:val="006009EA"/>
    <w:rsid w:val="00600DFE"/>
    <w:rsid w:val="0060152F"/>
    <w:rsid w:val="00602651"/>
    <w:rsid w:val="00602A2A"/>
    <w:rsid w:val="006053DC"/>
    <w:rsid w:val="0061498B"/>
    <w:rsid w:val="00617720"/>
    <w:rsid w:val="006229E9"/>
    <w:rsid w:val="00622BD1"/>
    <w:rsid w:val="006234FF"/>
    <w:rsid w:val="00623566"/>
    <w:rsid w:val="00623820"/>
    <w:rsid w:val="00624442"/>
    <w:rsid w:val="00624D69"/>
    <w:rsid w:val="00626EDF"/>
    <w:rsid w:val="00627072"/>
    <w:rsid w:val="006326FE"/>
    <w:rsid w:val="00635DCD"/>
    <w:rsid w:val="00636ABD"/>
    <w:rsid w:val="00642FEE"/>
    <w:rsid w:val="00643306"/>
    <w:rsid w:val="00651946"/>
    <w:rsid w:val="006552BE"/>
    <w:rsid w:val="00655546"/>
    <w:rsid w:val="006571A4"/>
    <w:rsid w:val="006577F0"/>
    <w:rsid w:val="00662009"/>
    <w:rsid w:val="006652AB"/>
    <w:rsid w:val="00665E1F"/>
    <w:rsid w:val="0067094D"/>
    <w:rsid w:val="00672E0C"/>
    <w:rsid w:val="00673664"/>
    <w:rsid w:val="00674021"/>
    <w:rsid w:val="006835B8"/>
    <w:rsid w:val="0068598B"/>
    <w:rsid w:val="00687844"/>
    <w:rsid w:val="006941CF"/>
    <w:rsid w:val="0069424F"/>
    <w:rsid w:val="006A0ACF"/>
    <w:rsid w:val="006A1A85"/>
    <w:rsid w:val="006A23BC"/>
    <w:rsid w:val="006A398B"/>
    <w:rsid w:val="006A4A18"/>
    <w:rsid w:val="006A6C17"/>
    <w:rsid w:val="006A734D"/>
    <w:rsid w:val="006B052B"/>
    <w:rsid w:val="006B0822"/>
    <w:rsid w:val="006B0A59"/>
    <w:rsid w:val="006B1937"/>
    <w:rsid w:val="006B36D1"/>
    <w:rsid w:val="006B399D"/>
    <w:rsid w:val="006B4371"/>
    <w:rsid w:val="006C2DBD"/>
    <w:rsid w:val="006C38F5"/>
    <w:rsid w:val="006D01A2"/>
    <w:rsid w:val="006D3A72"/>
    <w:rsid w:val="006D4359"/>
    <w:rsid w:val="006D45BF"/>
    <w:rsid w:val="006D6CF8"/>
    <w:rsid w:val="006D7A3C"/>
    <w:rsid w:val="006D7A46"/>
    <w:rsid w:val="006D7E63"/>
    <w:rsid w:val="006E0980"/>
    <w:rsid w:val="006E24DC"/>
    <w:rsid w:val="006E360B"/>
    <w:rsid w:val="006E6112"/>
    <w:rsid w:val="006E6425"/>
    <w:rsid w:val="006E699D"/>
    <w:rsid w:val="006F18B6"/>
    <w:rsid w:val="006F2222"/>
    <w:rsid w:val="006F3363"/>
    <w:rsid w:val="006F479F"/>
    <w:rsid w:val="006F5B6A"/>
    <w:rsid w:val="00702646"/>
    <w:rsid w:val="00705689"/>
    <w:rsid w:val="00715313"/>
    <w:rsid w:val="00716B10"/>
    <w:rsid w:val="00717755"/>
    <w:rsid w:val="007223CD"/>
    <w:rsid w:val="00723511"/>
    <w:rsid w:val="00725E0B"/>
    <w:rsid w:val="00727AE0"/>
    <w:rsid w:val="007329BA"/>
    <w:rsid w:val="00734308"/>
    <w:rsid w:val="007365E5"/>
    <w:rsid w:val="00736C1A"/>
    <w:rsid w:val="00740375"/>
    <w:rsid w:val="00743990"/>
    <w:rsid w:val="0074608F"/>
    <w:rsid w:val="00747F9C"/>
    <w:rsid w:val="0075706E"/>
    <w:rsid w:val="007610D6"/>
    <w:rsid w:val="00761177"/>
    <w:rsid w:val="00761A3E"/>
    <w:rsid w:val="007753EA"/>
    <w:rsid w:val="00784F16"/>
    <w:rsid w:val="00786514"/>
    <w:rsid w:val="007908C9"/>
    <w:rsid w:val="0079392E"/>
    <w:rsid w:val="007939C6"/>
    <w:rsid w:val="00795EFF"/>
    <w:rsid w:val="007A2B64"/>
    <w:rsid w:val="007A4E00"/>
    <w:rsid w:val="007B38E6"/>
    <w:rsid w:val="007B40A9"/>
    <w:rsid w:val="007B5451"/>
    <w:rsid w:val="007B7E36"/>
    <w:rsid w:val="007C184C"/>
    <w:rsid w:val="007C3A20"/>
    <w:rsid w:val="007C539B"/>
    <w:rsid w:val="007C7F47"/>
    <w:rsid w:val="007D126B"/>
    <w:rsid w:val="007D141C"/>
    <w:rsid w:val="007D2E34"/>
    <w:rsid w:val="007D5563"/>
    <w:rsid w:val="007D7DAF"/>
    <w:rsid w:val="007E4F5C"/>
    <w:rsid w:val="007E53A7"/>
    <w:rsid w:val="007E7295"/>
    <w:rsid w:val="007E7CC1"/>
    <w:rsid w:val="007F0488"/>
    <w:rsid w:val="007F0D00"/>
    <w:rsid w:val="007F3651"/>
    <w:rsid w:val="007F55BB"/>
    <w:rsid w:val="00800669"/>
    <w:rsid w:val="00801862"/>
    <w:rsid w:val="0080372A"/>
    <w:rsid w:val="008046AA"/>
    <w:rsid w:val="00805D75"/>
    <w:rsid w:val="00807C9A"/>
    <w:rsid w:val="008130AE"/>
    <w:rsid w:val="0082708E"/>
    <w:rsid w:val="0082715D"/>
    <w:rsid w:val="00830B44"/>
    <w:rsid w:val="0083578D"/>
    <w:rsid w:val="00835E51"/>
    <w:rsid w:val="00837D49"/>
    <w:rsid w:val="00840923"/>
    <w:rsid w:val="0084282A"/>
    <w:rsid w:val="00853D11"/>
    <w:rsid w:val="00857AD7"/>
    <w:rsid w:val="008613C7"/>
    <w:rsid w:val="0086782A"/>
    <w:rsid w:val="0087061B"/>
    <w:rsid w:val="00871A07"/>
    <w:rsid w:val="00872F75"/>
    <w:rsid w:val="00875801"/>
    <w:rsid w:val="0088095B"/>
    <w:rsid w:val="00881569"/>
    <w:rsid w:val="008833F1"/>
    <w:rsid w:val="00884A26"/>
    <w:rsid w:val="00887C42"/>
    <w:rsid w:val="00894007"/>
    <w:rsid w:val="008A06AF"/>
    <w:rsid w:val="008A1251"/>
    <w:rsid w:val="008A2932"/>
    <w:rsid w:val="008A3019"/>
    <w:rsid w:val="008A3CA6"/>
    <w:rsid w:val="008B10D2"/>
    <w:rsid w:val="008B1D10"/>
    <w:rsid w:val="008B4B6C"/>
    <w:rsid w:val="008B5630"/>
    <w:rsid w:val="008B59A2"/>
    <w:rsid w:val="008B6ECF"/>
    <w:rsid w:val="008C1CE4"/>
    <w:rsid w:val="008C1FEB"/>
    <w:rsid w:val="008C4184"/>
    <w:rsid w:val="008D449B"/>
    <w:rsid w:val="008D4FF3"/>
    <w:rsid w:val="008D7C5B"/>
    <w:rsid w:val="008E24F9"/>
    <w:rsid w:val="008E354B"/>
    <w:rsid w:val="008E37ED"/>
    <w:rsid w:val="008E3F48"/>
    <w:rsid w:val="008E689D"/>
    <w:rsid w:val="008E6C45"/>
    <w:rsid w:val="008E73BF"/>
    <w:rsid w:val="008E7B4D"/>
    <w:rsid w:val="008F327C"/>
    <w:rsid w:val="008F367D"/>
    <w:rsid w:val="008F5416"/>
    <w:rsid w:val="008F7CD9"/>
    <w:rsid w:val="009012BF"/>
    <w:rsid w:val="00903C64"/>
    <w:rsid w:val="00906557"/>
    <w:rsid w:val="0091035C"/>
    <w:rsid w:val="00915566"/>
    <w:rsid w:val="00916DD8"/>
    <w:rsid w:val="00920008"/>
    <w:rsid w:val="00920692"/>
    <w:rsid w:val="00924A1E"/>
    <w:rsid w:val="0093200E"/>
    <w:rsid w:val="0093463C"/>
    <w:rsid w:val="00935A6D"/>
    <w:rsid w:val="009413B0"/>
    <w:rsid w:val="00942A46"/>
    <w:rsid w:val="009456C2"/>
    <w:rsid w:val="00951E0E"/>
    <w:rsid w:val="0095334C"/>
    <w:rsid w:val="009534CC"/>
    <w:rsid w:val="00954E43"/>
    <w:rsid w:val="009564D6"/>
    <w:rsid w:val="00956ED2"/>
    <w:rsid w:val="009611F0"/>
    <w:rsid w:val="00965A7E"/>
    <w:rsid w:val="00966620"/>
    <w:rsid w:val="00966B94"/>
    <w:rsid w:val="00970301"/>
    <w:rsid w:val="0097084A"/>
    <w:rsid w:val="0097153D"/>
    <w:rsid w:val="00971A53"/>
    <w:rsid w:val="0097501D"/>
    <w:rsid w:val="009847B3"/>
    <w:rsid w:val="0098564C"/>
    <w:rsid w:val="00985BAE"/>
    <w:rsid w:val="00986016"/>
    <w:rsid w:val="009941D6"/>
    <w:rsid w:val="00994D8C"/>
    <w:rsid w:val="00995FA0"/>
    <w:rsid w:val="009A24D7"/>
    <w:rsid w:val="009A3388"/>
    <w:rsid w:val="009A567A"/>
    <w:rsid w:val="009A6C9B"/>
    <w:rsid w:val="009B0C1E"/>
    <w:rsid w:val="009B12D7"/>
    <w:rsid w:val="009B2DED"/>
    <w:rsid w:val="009B3BCD"/>
    <w:rsid w:val="009B47F4"/>
    <w:rsid w:val="009B71F3"/>
    <w:rsid w:val="009B7B90"/>
    <w:rsid w:val="009C040E"/>
    <w:rsid w:val="009C0A6B"/>
    <w:rsid w:val="009C1D3D"/>
    <w:rsid w:val="009C3A70"/>
    <w:rsid w:val="009D22B7"/>
    <w:rsid w:val="009D2446"/>
    <w:rsid w:val="009D278A"/>
    <w:rsid w:val="009D672A"/>
    <w:rsid w:val="009E17B2"/>
    <w:rsid w:val="009E4211"/>
    <w:rsid w:val="009E4DE2"/>
    <w:rsid w:val="009F0FFF"/>
    <w:rsid w:val="009F1645"/>
    <w:rsid w:val="009F3A8E"/>
    <w:rsid w:val="009F506A"/>
    <w:rsid w:val="00A00205"/>
    <w:rsid w:val="00A039A2"/>
    <w:rsid w:val="00A04258"/>
    <w:rsid w:val="00A04C07"/>
    <w:rsid w:val="00A127C9"/>
    <w:rsid w:val="00A151FA"/>
    <w:rsid w:val="00A170BC"/>
    <w:rsid w:val="00A20312"/>
    <w:rsid w:val="00A22262"/>
    <w:rsid w:val="00A27F99"/>
    <w:rsid w:val="00A30BCE"/>
    <w:rsid w:val="00A329C2"/>
    <w:rsid w:val="00A36EBB"/>
    <w:rsid w:val="00A36FD9"/>
    <w:rsid w:val="00A40134"/>
    <w:rsid w:val="00A40BCE"/>
    <w:rsid w:val="00A41875"/>
    <w:rsid w:val="00A52812"/>
    <w:rsid w:val="00A5433D"/>
    <w:rsid w:val="00A54A92"/>
    <w:rsid w:val="00A614A4"/>
    <w:rsid w:val="00A64068"/>
    <w:rsid w:val="00A65844"/>
    <w:rsid w:val="00A67799"/>
    <w:rsid w:val="00A707F8"/>
    <w:rsid w:val="00A70E52"/>
    <w:rsid w:val="00A7142C"/>
    <w:rsid w:val="00A71FDE"/>
    <w:rsid w:val="00A74D61"/>
    <w:rsid w:val="00A76105"/>
    <w:rsid w:val="00A80D80"/>
    <w:rsid w:val="00A818C6"/>
    <w:rsid w:val="00A82071"/>
    <w:rsid w:val="00A845B4"/>
    <w:rsid w:val="00A86662"/>
    <w:rsid w:val="00A876E7"/>
    <w:rsid w:val="00A903B4"/>
    <w:rsid w:val="00A903E0"/>
    <w:rsid w:val="00A920E8"/>
    <w:rsid w:val="00A94553"/>
    <w:rsid w:val="00A94C2A"/>
    <w:rsid w:val="00A95047"/>
    <w:rsid w:val="00A95A35"/>
    <w:rsid w:val="00A95B61"/>
    <w:rsid w:val="00A96042"/>
    <w:rsid w:val="00AA0BCB"/>
    <w:rsid w:val="00AA47C4"/>
    <w:rsid w:val="00AB0C4F"/>
    <w:rsid w:val="00AB3509"/>
    <w:rsid w:val="00AB46D1"/>
    <w:rsid w:val="00AB4B9E"/>
    <w:rsid w:val="00AB6F91"/>
    <w:rsid w:val="00AB6FBA"/>
    <w:rsid w:val="00AB7384"/>
    <w:rsid w:val="00AC2C11"/>
    <w:rsid w:val="00AC2F02"/>
    <w:rsid w:val="00AC33F6"/>
    <w:rsid w:val="00AC5FDE"/>
    <w:rsid w:val="00AD5782"/>
    <w:rsid w:val="00AD5885"/>
    <w:rsid w:val="00AD6128"/>
    <w:rsid w:val="00AD69D2"/>
    <w:rsid w:val="00AD7122"/>
    <w:rsid w:val="00AE3297"/>
    <w:rsid w:val="00AE3D93"/>
    <w:rsid w:val="00AE3FE3"/>
    <w:rsid w:val="00AE50F0"/>
    <w:rsid w:val="00AE67D4"/>
    <w:rsid w:val="00AE6D2F"/>
    <w:rsid w:val="00AE6F16"/>
    <w:rsid w:val="00AF001F"/>
    <w:rsid w:val="00AF3CFA"/>
    <w:rsid w:val="00AF3F57"/>
    <w:rsid w:val="00AF5F50"/>
    <w:rsid w:val="00AF79D7"/>
    <w:rsid w:val="00B036BB"/>
    <w:rsid w:val="00B12FE1"/>
    <w:rsid w:val="00B1360E"/>
    <w:rsid w:val="00B17361"/>
    <w:rsid w:val="00B23985"/>
    <w:rsid w:val="00B2567B"/>
    <w:rsid w:val="00B31D01"/>
    <w:rsid w:val="00B32D4C"/>
    <w:rsid w:val="00B337E1"/>
    <w:rsid w:val="00B350D9"/>
    <w:rsid w:val="00B35393"/>
    <w:rsid w:val="00B36FB8"/>
    <w:rsid w:val="00B44B89"/>
    <w:rsid w:val="00B45797"/>
    <w:rsid w:val="00B5201B"/>
    <w:rsid w:val="00B550BF"/>
    <w:rsid w:val="00B575A5"/>
    <w:rsid w:val="00B61BBC"/>
    <w:rsid w:val="00B64A85"/>
    <w:rsid w:val="00B65257"/>
    <w:rsid w:val="00B653E0"/>
    <w:rsid w:val="00B65BBE"/>
    <w:rsid w:val="00B67C77"/>
    <w:rsid w:val="00B70BB0"/>
    <w:rsid w:val="00B71911"/>
    <w:rsid w:val="00B72C63"/>
    <w:rsid w:val="00B74DA7"/>
    <w:rsid w:val="00B76E98"/>
    <w:rsid w:val="00B80696"/>
    <w:rsid w:val="00B80968"/>
    <w:rsid w:val="00B859DA"/>
    <w:rsid w:val="00B85C84"/>
    <w:rsid w:val="00B871AD"/>
    <w:rsid w:val="00B90C7A"/>
    <w:rsid w:val="00B91B74"/>
    <w:rsid w:val="00B92507"/>
    <w:rsid w:val="00B93BE6"/>
    <w:rsid w:val="00B94433"/>
    <w:rsid w:val="00B97A01"/>
    <w:rsid w:val="00B97EB6"/>
    <w:rsid w:val="00BA1843"/>
    <w:rsid w:val="00BA7416"/>
    <w:rsid w:val="00BA777C"/>
    <w:rsid w:val="00BA7D3D"/>
    <w:rsid w:val="00BB1108"/>
    <w:rsid w:val="00BB11C6"/>
    <w:rsid w:val="00BB1818"/>
    <w:rsid w:val="00BB3F53"/>
    <w:rsid w:val="00BB448F"/>
    <w:rsid w:val="00BB4B3A"/>
    <w:rsid w:val="00BB5323"/>
    <w:rsid w:val="00BB66AA"/>
    <w:rsid w:val="00BC0FD1"/>
    <w:rsid w:val="00BC342A"/>
    <w:rsid w:val="00BC3BCB"/>
    <w:rsid w:val="00BC576C"/>
    <w:rsid w:val="00BD3609"/>
    <w:rsid w:val="00BD3C25"/>
    <w:rsid w:val="00BD5349"/>
    <w:rsid w:val="00BD5F8A"/>
    <w:rsid w:val="00BE1182"/>
    <w:rsid w:val="00BE3A8E"/>
    <w:rsid w:val="00BE6F64"/>
    <w:rsid w:val="00BE78C6"/>
    <w:rsid w:val="00BF4C56"/>
    <w:rsid w:val="00BF5A5E"/>
    <w:rsid w:val="00C01F14"/>
    <w:rsid w:val="00C050EF"/>
    <w:rsid w:val="00C055F5"/>
    <w:rsid w:val="00C067F0"/>
    <w:rsid w:val="00C06A50"/>
    <w:rsid w:val="00C0777B"/>
    <w:rsid w:val="00C07D69"/>
    <w:rsid w:val="00C16905"/>
    <w:rsid w:val="00C20532"/>
    <w:rsid w:val="00C213DF"/>
    <w:rsid w:val="00C21405"/>
    <w:rsid w:val="00C253F7"/>
    <w:rsid w:val="00C31733"/>
    <w:rsid w:val="00C3375E"/>
    <w:rsid w:val="00C33B85"/>
    <w:rsid w:val="00C34435"/>
    <w:rsid w:val="00C35FFB"/>
    <w:rsid w:val="00C36EA0"/>
    <w:rsid w:val="00C41C67"/>
    <w:rsid w:val="00C53377"/>
    <w:rsid w:val="00C55407"/>
    <w:rsid w:val="00C600AF"/>
    <w:rsid w:val="00C60659"/>
    <w:rsid w:val="00C61614"/>
    <w:rsid w:val="00C67CD6"/>
    <w:rsid w:val="00C72E4A"/>
    <w:rsid w:val="00C73ABC"/>
    <w:rsid w:val="00C90A67"/>
    <w:rsid w:val="00C92463"/>
    <w:rsid w:val="00C93FE5"/>
    <w:rsid w:val="00CA1778"/>
    <w:rsid w:val="00CA3EE2"/>
    <w:rsid w:val="00CB27B3"/>
    <w:rsid w:val="00CB7686"/>
    <w:rsid w:val="00CC013A"/>
    <w:rsid w:val="00CC0F03"/>
    <w:rsid w:val="00CC235E"/>
    <w:rsid w:val="00CC7E2C"/>
    <w:rsid w:val="00CD2FBF"/>
    <w:rsid w:val="00CD658F"/>
    <w:rsid w:val="00CD6B67"/>
    <w:rsid w:val="00CD78E2"/>
    <w:rsid w:val="00CE422A"/>
    <w:rsid w:val="00CE5161"/>
    <w:rsid w:val="00CF14C6"/>
    <w:rsid w:val="00CF351C"/>
    <w:rsid w:val="00CF3C57"/>
    <w:rsid w:val="00CF56C0"/>
    <w:rsid w:val="00CF7DC5"/>
    <w:rsid w:val="00D01995"/>
    <w:rsid w:val="00D019E3"/>
    <w:rsid w:val="00D03D51"/>
    <w:rsid w:val="00D04FFA"/>
    <w:rsid w:val="00D1005F"/>
    <w:rsid w:val="00D13DA8"/>
    <w:rsid w:val="00D140A9"/>
    <w:rsid w:val="00D150B2"/>
    <w:rsid w:val="00D16343"/>
    <w:rsid w:val="00D22A11"/>
    <w:rsid w:val="00D25942"/>
    <w:rsid w:val="00D26EA0"/>
    <w:rsid w:val="00D31231"/>
    <w:rsid w:val="00D320E5"/>
    <w:rsid w:val="00D420D4"/>
    <w:rsid w:val="00D42EF8"/>
    <w:rsid w:val="00D431FF"/>
    <w:rsid w:val="00D43A69"/>
    <w:rsid w:val="00D44A94"/>
    <w:rsid w:val="00D4616E"/>
    <w:rsid w:val="00D46E44"/>
    <w:rsid w:val="00D46E6D"/>
    <w:rsid w:val="00D474EA"/>
    <w:rsid w:val="00D56F68"/>
    <w:rsid w:val="00D57B3B"/>
    <w:rsid w:val="00D608AB"/>
    <w:rsid w:val="00D63C21"/>
    <w:rsid w:val="00D65900"/>
    <w:rsid w:val="00D70422"/>
    <w:rsid w:val="00D71DB0"/>
    <w:rsid w:val="00D72C98"/>
    <w:rsid w:val="00D737FB"/>
    <w:rsid w:val="00D73B58"/>
    <w:rsid w:val="00D73FF0"/>
    <w:rsid w:val="00D75DB0"/>
    <w:rsid w:val="00D76522"/>
    <w:rsid w:val="00D77186"/>
    <w:rsid w:val="00D802D4"/>
    <w:rsid w:val="00D85D27"/>
    <w:rsid w:val="00D865D8"/>
    <w:rsid w:val="00D90103"/>
    <w:rsid w:val="00D9125A"/>
    <w:rsid w:val="00D92E08"/>
    <w:rsid w:val="00D93041"/>
    <w:rsid w:val="00D94EA9"/>
    <w:rsid w:val="00D9601F"/>
    <w:rsid w:val="00D9611A"/>
    <w:rsid w:val="00DA0831"/>
    <w:rsid w:val="00DA084E"/>
    <w:rsid w:val="00DA1AF9"/>
    <w:rsid w:val="00DA2C8A"/>
    <w:rsid w:val="00DA5D6B"/>
    <w:rsid w:val="00DB3088"/>
    <w:rsid w:val="00DB6B30"/>
    <w:rsid w:val="00DC6076"/>
    <w:rsid w:val="00DC7EEB"/>
    <w:rsid w:val="00DE06A5"/>
    <w:rsid w:val="00DE173D"/>
    <w:rsid w:val="00DE1890"/>
    <w:rsid w:val="00DE227C"/>
    <w:rsid w:val="00DE5BC7"/>
    <w:rsid w:val="00DE6A55"/>
    <w:rsid w:val="00DE6EA9"/>
    <w:rsid w:val="00DF0D19"/>
    <w:rsid w:val="00DF26BE"/>
    <w:rsid w:val="00DF40DA"/>
    <w:rsid w:val="00DF4BC2"/>
    <w:rsid w:val="00DF596D"/>
    <w:rsid w:val="00DF60CF"/>
    <w:rsid w:val="00DF6533"/>
    <w:rsid w:val="00E01EAB"/>
    <w:rsid w:val="00E112D1"/>
    <w:rsid w:val="00E16AAD"/>
    <w:rsid w:val="00E2497D"/>
    <w:rsid w:val="00E3065C"/>
    <w:rsid w:val="00E30894"/>
    <w:rsid w:val="00E30E6B"/>
    <w:rsid w:val="00E31566"/>
    <w:rsid w:val="00E3617B"/>
    <w:rsid w:val="00E367CB"/>
    <w:rsid w:val="00E40CF3"/>
    <w:rsid w:val="00E41813"/>
    <w:rsid w:val="00E42BAA"/>
    <w:rsid w:val="00E503FC"/>
    <w:rsid w:val="00E53EEE"/>
    <w:rsid w:val="00E55D39"/>
    <w:rsid w:val="00E55E87"/>
    <w:rsid w:val="00E63D06"/>
    <w:rsid w:val="00E64F19"/>
    <w:rsid w:val="00E72A55"/>
    <w:rsid w:val="00E7390F"/>
    <w:rsid w:val="00E7756E"/>
    <w:rsid w:val="00E7785A"/>
    <w:rsid w:val="00E9230F"/>
    <w:rsid w:val="00E92532"/>
    <w:rsid w:val="00E934F7"/>
    <w:rsid w:val="00E964C7"/>
    <w:rsid w:val="00EA4440"/>
    <w:rsid w:val="00EA7B82"/>
    <w:rsid w:val="00EB22EC"/>
    <w:rsid w:val="00EB5973"/>
    <w:rsid w:val="00EC0BCB"/>
    <w:rsid w:val="00EC1557"/>
    <w:rsid w:val="00EC6D3F"/>
    <w:rsid w:val="00ED07DB"/>
    <w:rsid w:val="00ED188B"/>
    <w:rsid w:val="00ED3032"/>
    <w:rsid w:val="00ED5019"/>
    <w:rsid w:val="00ED71DA"/>
    <w:rsid w:val="00ED7890"/>
    <w:rsid w:val="00EE09E1"/>
    <w:rsid w:val="00EE0AF7"/>
    <w:rsid w:val="00EF24BA"/>
    <w:rsid w:val="00EF3F30"/>
    <w:rsid w:val="00EF4CCB"/>
    <w:rsid w:val="00EF63E9"/>
    <w:rsid w:val="00EF674C"/>
    <w:rsid w:val="00F02948"/>
    <w:rsid w:val="00F033D5"/>
    <w:rsid w:val="00F15C5A"/>
    <w:rsid w:val="00F17A2C"/>
    <w:rsid w:val="00F211E4"/>
    <w:rsid w:val="00F22AC1"/>
    <w:rsid w:val="00F301CD"/>
    <w:rsid w:val="00F32713"/>
    <w:rsid w:val="00F329DA"/>
    <w:rsid w:val="00F34FF0"/>
    <w:rsid w:val="00F35047"/>
    <w:rsid w:val="00F40DB2"/>
    <w:rsid w:val="00F41D8A"/>
    <w:rsid w:val="00F42555"/>
    <w:rsid w:val="00F56069"/>
    <w:rsid w:val="00F5721A"/>
    <w:rsid w:val="00F62232"/>
    <w:rsid w:val="00F62810"/>
    <w:rsid w:val="00F65B59"/>
    <w:rsid w:val="00F66D42"/>
    <w:rsid w:val="00F7053F"/>
    <w:rsid w:val="00F71ABF"/>
    <w:rsid w:val="00F74B96"/>
    <w:rsid w:val="00F75160"/>
    <w:rsid w:val="00F762F9"/>
    <w:rsid w:val="00F77C5D"/>
    <w:rsid w:val="00F81838"/>
    <w:rsid w:val="00F8407F"/>
    <w:rsid w:val="00F84AAD"/>
    <w:rsid w:val="00F92F3E"/>
    <w:rsid w:val="00F947ED"/>
    <w:rsid w:val="00F955D7"/>
    <w:rsid w:val="00F95695"/>
    <w:rsid w:val="00F95ABB"/>
    <w:rsid w:val="00F969A6"/>
    <w:rsid w:val="00FA0834"/>
    <w:rsid w:val="00FA1ED4"/>
    <w:rsid w:val="00FA2955"/>
    <w:rsid w:val="00FA7E5C"/>
    <w:rsid w:val="00FB66DC"/>
    <w:rsid w:val="00FB7852"/>
    <w:rsid w:val="00FC019B"/>
    <w:rsid w:val="00FC1BC7"/>
    <w:rsid w:val="00FC2375"/>
    <w:rsid w:val="00FC2BE7"/>
    <w:rsid w:val="00FC2CC0"/>
    <w:rsid w:val="00FC4E15"/>
    <w:rsid w:val="00FC5361"/>
    <w:rsid w:val="00FC559D"/>
    <w:rsid w:val="00FC6160"/>
    <w:rsid w:val="00FD2C89"/>
    <w:rsid w:val="00FE3950"/>
    <w:rsid w:val="00FF010D"/>
    <w:rsid w:val="00FF12F7"/>
    <w:rsid w:val="00FF2681"/>
    <w:rsid w:val="00FF43FA"/>
    <w:rsid w:val="00FF66D0"/>
    <w:rsid w:val="00FF6D86"/>
    <w:rsid w:val="00FF748A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C3"/>
  </w:style>
  <w:style w:type="paragraph" w:styleId="1">
    <w:name w:val="heading 1"/>
    <w:basedOn w:val="a"/>
    <w:link w:val="10"/>
    <w:uiPriority w:val="9"/>
    <w:qFormat/>
    <w:rsid w:val="00B64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A85"/>
  </w:style>
  <w:style w:type="character" w:customStyle="1" w:styleId="30">
    <w:name w:val="Заголовок 3 Знак"/>
    <w:basedOn w:val="a0"/>
    <w:link w:val="3"/>
    <w:uiPriority w:val="9"/>
    <w:semiHidden/>
    <w:rsid w:val="00B64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64A85"/>
    <w:rPr>
      <w:b/>
      <w:bCs/>
    </w:rPr>
  </w:style>
  <w:style w:type="character" w:styleId="a5">
    <w:name w:val="Hyperlink"/>
    <w:basedOn w:val="a0"/>
    <w:uiPriority w:val="99"/>
    <w:semiHidden/>
    <w:unhideWhenUsed/>
    <w:rsid w:val="00B64A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A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15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expert24.com/zarabotnuyu-platu-ne-v-koshelek-a-na-kartoch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VEVA</cp:lastModifiedBy>
  <cp:revision>2</cp:revision>
  <dcterms:created xsi:type="dcterms:W3CDTF">2017-12-28T06:32:00Z</dcterms:created>
  <dcterms:modified xsi:type="dcterms:W3CDTF">2017-12-28T06:32:00Z</dcterms:modified>
</cp:coreProperties>
</file>